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B252" w14:textId="7326814C" w:rsidR="000D184F" w:rsidRDefault="00840A0F" w:rsidP="000F606D">
      <w:pPr>
        <w:jc w:val="center"/>
      </w:pPr>
      <w:r>
        <w:tab/>
      </w:r>
    </w:p>
    <w:p w14:paraId="4DE6BA99" w14:textId="77777777" w:rsidR="00E1610A" w:rsidRDefault="000F606D" w:rsidP="000F606D">
      <w:pPr>
        <w:jc w:val="center"/>
      </w:pPr>
      <w:r>
        <w:rPr>
          <w:rFonts w:ascii="Verdana" w:hAnsi="Verdana"/>
          <w:noProof/>
        </w:rPr>
        <w:drawing>
          <wp:inline distT="0" distB="0" distL="0" distR="0" wp14:anchorId="6257F9E2" wp14:editId="641A515B">
            <wp:extent cx="6280150" cy="84899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0" cy="848995"/>
                    </a:xfrm>
                    <a:prstGeom prst="rect">
                      <a:avLst/>
                    </a:prstGeom>
                    <a:noFill/>
                    <a:ln>
                      <a:noFill/>
                    </a:ln>
                  </pic:spPr>
                </pic:pic>
              </a:graphicData>
            </a:graphic>
          </wp:inline>
        </w:drawing>
      </w:r>
    </w:p>
    <w:p w14:paraId="27914C03" w14:textId="020A61B6" w:rsidR="000F606D" w:rsidRPr="00BD39D1" w:rsidRDefault="000D184F" w:rsidP="00BD39D1">
      <w:pPr>
        <w:jc w:val="center"/>
        <w:rPr>
          <w:rFonts w:ascii="Verdana" w:hAnsi="Verdana"/>
          <w:b/>
          <w:bCs/>
          <w:sz w:val="28"/>
          <w:szCs w:val="28"/>
        </w:rPr>
      </w:pPr>
      <w:r w:rsidRPr="00BD39D1">
        <w:rPr>
          <w:rFonts w:ascii="Verdana" w:hAnsi="Verdana"/>
          <w:b/>
          <w:bCs/>
          <w:sz w:val="28"/>
          <w:szCs w:val="28"/>
        </w:rPr>
        <w:t>Net Energy Billing</w:t>
      </w:r>
      <w:r w:rsidR="00BD39D1">
        <w:rPr>
          <w:rFonts w:ascii="Verdana" w:hAnsi="Verdana"/>
          <w:b/>
          <w:bCs/>
          <w:sz w:val="28"/>
          <w:szCs w:val="28"/>
        </w:rPr>
        <w:t xml:space="preserve">-Developer </w:t>
      </w:r>
      <w:r w:rsidRPr="00BD39D1">
        <w:rPr>
          <w:rFonts w:ascii="Verdana" w:hAnsi="Verdana"/>
          <w:b/>
          <w:bCs/>
          <w:sz w:val="28"/>
          <w:szCs w:val="28"/>
        </w:rPr>
        <w:t>Frequently Asked Questions (FAQs)</w:t>
      </w:r>
    </w:p>
    <w:p w14:paraId="0C1DCD0F" w14:textId="77777777" w:rsidR="000D184F" w:rsidRPr="00BD39D1" w:rsidRDefault="000D184F" w:rsidP="00146AE0">
      <w:pPr>
        <w:numPr>
          <w:ilvl w:val="0"/>
          <w:numId w:val="1"/>
        </w:numPr>
        <w:spacing w:after="0" w:line="240" w:lineRule="auto"/>
        <w:rPr>
          <w:rFonts w:ascii="Verdana" w:eastAsia="Times New Roman" w:hAnsi="Verdana" w:cs="Segoe UI"/>
          <w:color w:val="262B31"/>
        </w:rPr>
      </w:pPr>
      <w:r w:rsidRPr="00BD39D1">
        <w:rPr>
          <w:rFonts w:ascii="Verdana" w:eastAsia="Times New Roman" w:hAnsi="Verdana" w:cs="Segoe UI"/>
          <w:b/>
          <w:bCs/>
          <w:color w:val="262B31"/>
        </w:rPr>
        <w:t xml:space="preserve">Does Versant Power have a website </w:t>
      </w:r>
      <w:r w:rsidR="003074D0" w:rsidRPr="00BD39D1">
        <w:rPr>
          <w:rFonts w:ascii="Verdana" w:eastAsia="Times New Roman" w:hAnsi="Verdana" w:cs="Segoe UI"/>
          <w:b/>
          <w:bCs/>
          <w:color w:val="262B31"/>
        </w:rPr>
        <w:t xml:space="preserve">with </w:t>
      </w:r>
      <w:r w:rsidRPr="00BD39D1">
        <w:rPr>
          <w:rFonts w:ascii="Verdana" w:eastAsia="Times New Roman" w:hAnsi="Verdana" w:cs="Segoe UI"/>
          <w:b/>
          <w:bCs/>
          <w:color w:val="262B31"/>
        </w:rPr>
        <w:t xml:space="preserve">information about Net Energy Billing?   </w:t>
      </w:r>
      <w:r w:rsidRPr="00BD39D1">
        <w:rPr>
          <w:rFonts w:ascii="Verdana" w:eastAsia="Times New Roman" w:hAnsi="Verdana" w:cs="Segoe UI"/>
          <w:color w:val="262B31"/>
        </w:rPr>
        <w:t xml:space="preserve">Yes, please visit our webpage at </w:t>
      </w:r>
      <w:hyperlink r:id="rId8" w:history="1">
        <w:r w:rsidRPr="00BD39D1">
          <w:rPr>
            <w:rStyle w:val="Hyperlink"/>
            <w:rFonts w:ascii="Verdana" w:hAnsi="Verdana"/>
          </w:rPr>
          <w:t>https://www.emeramaine.com/energy-solutions/connecting-renewable-resources/net-energy-billing/</w:t>
        </w:r>
      </w:hyperlink>
      <w:r w:rsidRPr="00BD39D1">
        <w:rPr>
          <w:rFonts w:ascii="Verdana" w:hAnsi="Verdana"/>
        </w:rPr>
        <w:t xml:space="preserve">  for more information related to the </w:t>
      </w:r>
      <w:r w:rsidR="003A195B" w:rsidRPr="00BD39D1">
        <w:rPr>
          <w:rFonts w:ascii="Verdana" w:hAnsi="Verdana"/>
        </w:rPr>
        <w:t xml:space="preserve">available </w:t>
      </w:r>
      <w:r w:rsidRPr="00BD39D1">
        <w:rPr>
          <w:rFonts w:ascii="Verdana" w:hAnsi="Verdana"/>
        </w:rPr>
        <w:t>net energy billing contracts</w:t>
      </w:r>
      <w:r w:rsidR="003A195B" w:rsidRPr="00BD39D1">
        <w:rPr>
          <w:rFonts w:ascii="Verdana" w:hAnsi="Verdana"/>
        </w:rPr>
        <w:t>.</w:t>
      </w:r>
    </w:p>
    <w:p w14:paraId="6E50743D" w14:textId="77777777" w:rsidR="000D184F" w:rsidRPr="00BD39D1" w:rsidRDefault="000D184F" w:rsidP="000D184F">
      <w:pPr>
        <w:spacing w:after="0" w:line="240" w:lineRule="auto"/>
        <w:ind w:left="720"/>
        <w:rPr>
          <w:rFonts w:ascii="Verdana" w:eastAsia="Times New Roman" w:hAnsi="Verdana" w:cs="Segoe UI"/>
          <w:color w:val="262B31"/>
        </w:rPr>
      </w:pPr>
    </w:p>
    <w:p w14:paraId="1F88466B" w14:textId="77777777" w:rsidR="003A195B" w:rsidRPr="00BD39D1" w:rsidRDefault="000D184F" w:rsidP="000D184F">
      <w:pPr>
        <w:numPr>
          <w:ilvl w:val="0"/>
          <w:numId w:val="1"/>
        </w:numPr>
        <w:spacing w:after="0" w:line="240" w:lineRule="auto"/>
        <w:rPr>
          <w:rFonts w:ascii="Verdana" w:eastAsia="Times New Roman" w:hAnsi="Verdana" w:cs="Segoe UI"/>
          <w:b/>
          <w:bCs/>
          <w:color w:val="262B31"/>
        </w:rPr>
      </w:pPr>
      <w:r w:rsidRPr="00BD39D1">
        <w:rPr>
          <w:rFonts w:ascii="Verdana" w:eastAsia="Times New Roman" w:hAnsi="Verdana" w:cs="Segoe UI"/>
          <w:b/>
          <w:bCs/>
          <w:color w:val="262B31"/>
        </w:rPr>
        <w:t>Do</w:t>
      </w:r>
      <w:r w:rsidR="003A195B" w:rsidRPr="00BD39D1">
        <w:rPr>
          <w:rFonts w:ascii="Verdana" w:eastAsia="Times New Roman" w:hAnsi="Verdana" w:cs="Segoe UI"/>
          <w:b/>
          <w:bCs/>
          <w:color w:val="262B31"/>
        </w:rPr>
        <w:t>es Versant Power</w:t>
      </w:r>
      <w:r w:rsidRPr="00BD39D1">
        <w:rPr>
          <w:rFonts w:ascii="Verdana" w:eastAsia="Times New Roman" w:hAnsi="Verdana" w:cs="Segoe UI"/>
          <w:b/>
          <w:bCs/>
          <w:color w:val="262B31"/>
        </w:rPr>
        <w:t xml:space="preserve"> have a team distribution list for questions related to Net Energy Billing?</w:t>
      </w:r>
      <w:r w:rsidR="003A195B" w:rsidRPr="00BD39D1">
        <w:rPr>
          <w:rFonts w:ascii="Verdana" w:eastAsia="Times New Roman" w:hAnsi="Verdana" w:cs="Segoe UI"/>
          <w:b/>
          <w:bCs/>
          <w:color w:val="262B31"/>
        </w:rPr>
        <w:t xml:space="preserve">  </w:t>
      </w:r>
      <w:r w:rsidR="003A195B" w:rsidRPr="00BD39D1">
        <w:rPr>
          <w:rFonts w:ascii="Verdana" w:eastAsia="Times New Roman" w:hAnsi="Verdana" w:cs="Segoe UI"/>
          <w:color w:val="262B31"/>
        </w:rPr>
        <w:t xml:space="preserve">Please direct questions that can’t be answered from the NEB contracts or Versant Power’s website to </w:t>
      </w:r>
      <w:hyperlink r:id="rId9" w:history="1">
        <w:r w:rsidR="003A195B" w:rsidRPr="00BD39D1">
          <w:rPr>
            <w:rStyle w:val="Hyperlink"/>
            <w:rFonts w:ascii="Verdana" w:eastAsia="Times New Roman" w:hAnsi="Verdana" w:cs="Segoe UI"/>
          </w:rPr>
          <w:t>DGInterconnections@versantpower.com</w:t>
        </w:r>
      </w:hyperlink>
      <w:r w:rsidR="003A195B" w:rsidRPr="00BD39D1">
        <w:rPr>
          <w:rFonts w:ascii="Verdana" w:eastAsia="Times New Roman" w:hAnsi="Verdana" w:cs="Segoe UI"/>
          <w:color w:val="262B31"/>
        </w:rPr>
        <w:t>.</w:t>
      </w:r>
    </w:p>
    <w:p w14:paraId="4A022CE5" w14:textId="77777777" w:rsidR="000D184F" w:rsidRPr="00BD39D1" w:rsidRDefault="000D184F" w:rsidP="003A195B">
      <w:pPr>
        <w:spacing w:after="0" w:line="240" w:lineRule="auto"/>
        <w:ind w:left="720"/>
        <w:rPr>
          <w:rFonts w:ascii="Verdana" w:eastAsia="Times New Roman" w:hAnsi="Verdana" w:cs="Segoe UI"/>
          <w:b/>
          <w:bCs/>
          <w:color w:val="262B31"/>
        </w:rPr>
      </w:pPr>
    </w:p>
    <w:p w14:paraId="5081259B" w14:textId="77777777" w:rsidR="000D184F" w:rsidRPr="00BD39D1" w:rsidRDefault="003A195B" w:rsidP="003A195B">
      <w:pPr>
        <w:pStyle w:val="ListParagraph"/>
        <w:numPr>
          <w:ilvl w:val="0"/>
          <w:numId w:val="2"/>
        </w:numPr>
        <w:spacing w:after="0" w:line="240" w:lineRule="auto"/>
        <w:rPr>
          <w:rFonts w:ascii="Verdana" w:eastAsia="Times New Roman" w:hAnsi="Verdana" w:cs="Segoe UI"/>
          <w:b/>
          <w:bCs/>
          <w:color w:val="262B31"/>
        </w:rPr>
      </w:pPr>
      <w:r w:rsidRPr="00BD39D1">
        <w:rPr>
          <w:rFonts w:ascii="Verdana" w:eastAsia="Times New Roman" w:hAnsi="Verdana" w:cs="Segoe UI"/>
          <w:b/>
          <w:bCs/>
          <w:color w:val="262B31"/>
        </w:rPr>
        <w:t>For Shared NEB contracts, h</w:t>
      </w:r>
      <w:r w:rsidR="000D184F" w:rsidRPr="00BD39D1">
        <w:rPr>
          <w:rFonts w:ascii="Verdana" w:eastAsia="Times New Roman" w:hAnsi="Verdana" w:cs="Segoe UI"/>
          <w:b/>
          <w:bCs/>
          <w:color w:val="262B31"/>
        </w:rPr>
        <w:t xml:space="preserve">ow many days in advance of the project going online </w:t>
      </w:r>
      <w:r w:rsidRPr="00BD39D1">
        <w:rPr>
          <w:rFonts w:ascii="Verdana" w:eastAsia="Times New Roman" w:hAnsi="Verdana" w:cs="Segoe UI"/>
          <w:b/>
          <w:bCs/>
          <w:color w:val="262B31"/>
        </w:rPr>
        <w:t>will the subscriber list and allocation percentages be required</w:t>
      </w:r>
      <w:r w:rsidR="000D184F" w:rsidRPr="00BD39D1">
        <w:rPr>
          <w:rFonts w:ascii="Verdana" w:eastAsia="Times New Roman" w:hAnsi="Verdana" w:cs="Segoe UI"/>
          <w:b/>
          <w:bCs/>
          <w:color w:val="262B31"/>
        </w:rPr>
        <w:t>?</w:t>
      </w:r>
      <w:r w:rsidRPr="00BD39D1">
        <w:rPr>
          <w:rFonts w:ascii="Verdana" w:eastAsia="Times New Roman" w:hAnsi="Verdana" w:cs="Segoe UI"/>
          <w:b/>
          <w:bCs/>
          <w:color w:val="262B31"/>
        </w:rPr>
        <w:t xml:space="preserve">  </w:t>
      </w:r>
      <w:r w:rsidRPr="00BD39D1">
        <w:rPr>
          <w:rFonts w:ascii="Verdana" w:eastAsia="Times New Roman" w:hAnsi="Verdana" w:cs="Segoe UI"/>
          <w:color w:val="262B31"/>
        </w:rPr>
        <w:t xml:space="preserve">The subscriber list </w:t>
      </w:r>
      <w:r w:rsidR="003074D0" w:rsidRPr="00BD39D1">
        <w:rPr>
          <w:rFonts w:ascii="Verdana" w:eastAsia="Times New Roman" w:hAnsi="Verdana" w:cs="Segoe UI"/>
          <w:color w:val="262B31"/>
        </w:rPr>
        <w:t xml:space="preserve">must </w:t>
      </w:r>
      <w:r w:rsidRPr="00BD39D1">
        <w:rPr>
          <w:rFonts w:ascii="Verdana" w:eastAsia="Times New Roman" w:hAnsi="Verdana" w:cs="Segoe UI"/>
          <w:color w:val="262B31"/>
        </w:rPr>
        <w:t xml:space="preserve">be provided no later than </w:t>
      </w:r>
      <w:r w:rsidR="003F1401" w:rsidRPr="00BD39D1">
        <w:rPr>
          <w:rFonts w:ascii="Verdana" w:eastAsia="Times New Roman" w:hAnsi="Verdana" w:cs="Segoe UI"/>
          <w:color w:val="262B31"/>
        </w:rPr>
        <w:t>sixty (</w:t>
      </w:r>
      <w:r w:rsidRPr="00BD39D1">
        <w:rPr>
          <w:rFonts w:ascii="Verdana" w:eastAsia="Times New Roman" w:hAnsi="Verdana" w:cs="Segoe UI"/>
          <w:color w:val="262B31"/>
        </w:rPr>
        <w:t>60</w:t>
      </w:r>
      <w:r w:rsidR="003F1401" w:rsidRPr="00BD39D1">
        <w:rPr>
          <w:rFonts w:ascii="Verdana" w:eastAsia="Times New Roman" w:hAnsi="Verdana" w:cs="Segoe UI"/>
          <w:color w:val="262B31"/>
        </w:rPr>
        <w:t>)</w:t>
      </w:r>
      <w:r w:rsidRPr="00BD39D1">
        <w:rPr>
          <w:rFonts w:ascii="Verdana" w:eastAsia="Times New Roman" w:hAnsi="Verdana" w:cs="Segoe UI"/>
          <w:color w:val="262B31"/>
        </w:rPr>
        <w:t xml:space="preserve"> days before commercial operation date of the generation facility.  </w:t>
      </w:r>
    </w:p>
    <w:p w14:paraId="058C920A" w14:textId="77777777" w:rsidR="003A195B" w:rsidRPr="00BD39D1" w:rsidRDefault="003A195B" w:rsidP="003A195B">
      <w:pPr>
        <w:spacing w:after="0" w:line="240" w:lineRule="auto"/>
        <w:ind w:left="360"/>
        <w:rPr>
          <w:rFonts w:ascii="Verdana" w:eastAsia="Times New Roman" w:hAnsi="Verdana" w:cs="Segoe UI"/>
          <w:b/>
          <w:bCs/>
          <w:color w:val="262B31"/>
        </w:rPr>
      </w:pPr>
    </w:p>
    <w:p w14:paraId="7CCB3E3B" w14:textId="77777777" w:rsidR="000D184F" w:rsidRPr="00BD39D1" w:rsidRDefault="000D184F" w:rsidP="003A195B">
      <w:pPr>
        <w:pStyle w:val="ListParagraph"/>
        <w:numPr>
          <w:ilvl w:val="0"/>
          <w:numId w:val="1"/>
        </w:numPr>
        <w:spacing w:after="0" w:line="240" w:lineRule="auto"/>
        <w:rPr>
          <w:rFonts w:ascii="Verdana" w:eastAsia="Times New Roman" w:hAnsi="Verdana" w:cs="Segoe UI"/>
          <w:color w:val="262B31"/>
        </w:rPr>
      </w:pPr>
      <w:r w:rsidRPr="00BD39D1">
        <w:rPr>
          <w:rFonts w:ascii="Verdana" w:eastAsia="Times New Roman" w:hAnsi="Verdana" w:cs="Segoe UI"/>
          <w:b/>
          <w:bCs/>
          <w:color w:val="262B31"/>
        </w:rPr>
        <w:t xml:space="preserve">What format and information will </w:t>
      </w:r>
      <w:r w:rsidR="0026314E" w:rsidRPr="00BD39D1">
        <w:rPr>
          <w:rFonts w:ascii="Verdana" w:eastAsia="Times New Roman" w:hAnsi="Verdana" w:cs="Segoe UI"/>
          <w:b/>
          <w:bCs/>
          <w:color w:val="262B31"/>
        </w:rPr>
        <w:t>Versant Power</w:t>
      </w:r>
      <w:r w:rsidRPr="00BD39D1">
        <w:rPr>
          <w:rFonts w:ascii="Verdana" w:eastAsia="Times New Roman" w:hAnsi="Verdana" w:cs="Segoe UI"/>
          <w:b/>
          <w:bCs/>
          <w:color w:val="262B31"/>
        </w:rPr>
        <w:t xml:space="preserve"> require for the initial and subsequent</w:t>
      </w:r>
      <w:r w:rsidR="003A195B" w:rsidRPr="00BD39D1">
        <w:rPr>
          <w:rFonts w:ascii="Verdana" w:eastAsia="Times New Roman" w:hAnsi="Verdana" w:cs="Segoe UI"/>
          <w:b/>
          <w:bCs/>
          <w:color w:val="262B31"/>
        </w:rPr>
        <w:t xml:space="preserve"> subscriber list</w:t>
      </w:r>
      <w:r w:rsidRPr="00BD39D1">
        <w:rPr>
          <w:rFonts w:ascii="Verdana" w:eastAsia="Times New Roman" w:hAnsi="Verdana" w:cs="Segoe UI"/>
          <w:b/>
          <w:bCs/>
          <w:color w:val="262B31"/>
        </w:rPr>
        <w:t xml:space="preserve"> allocations?</w:t>
      </w:r>
      <w:r w:rsidR="003A195B" w:rsidRPr="00BD39D1">
        <w:rPr>
          <w:rFonts w:ascii="Verdana" w:eastAsia="Times New Roman" w:hAnsi="Verdana" w:cs="Segoe UI"/>
          <w:b/>
          <w:bCs/>
          <w:color w:val="262B31"/>
        </w:rPr>
        <w:t xml:space="preserve">  </w:t>
      </w:r>
      <w:r w:rsidR="003A195B" w:rsidRPr="00BD39D1">
        <w:rPr>
          <w:rFonts w:ascii="Verdana" w:eastAsia="Times New Roman" w:hAnsi="Verdana" w:cs="Segoe UI"/>
          <w:color w:val="262B31"/>
        </w:rPr>
        <w:t xml:space="preserve">Versant Power will require an Excel spreadsheet with the </w:t>
      </w:r>
      <w:r w:rsidRPr="00BD39D1">
        <w:rPr>
          <w:rFonts w:ascii="Verdana" w:eastAsia="Times New Roman" w:hAnsi="Verdana" w:cs="Segoe UI"/>
          <w:color w:val="262B31"/>
        </w:rPr>
        <w:t xml:space="preserve">customer names, account numbers, </w:t>
      </w:r>
      <w:r w:rsidR="00520B01" w:rsidRPr="00BD39D1">
        <w:rPr>
          <w:rFonts w:ascii="Verdana" w:eastAsia="Times New Roman" w:hAnsi="Verdana" w:cs="Segoe UI"/>
          <w:color w:val="262B31"/>
        </w:rPr>
        <w:t xml:space="preserve">and </w:t>
      </w:r>
      <w:r w:rsidR="003A195B" w:rsidRPr="00BD39D1">
        <w:rPr>
          <w:rFonts w:ascii="Verdana" w:eastAsia="Times New Roman" w:hAnsi="Verdana" w:cs="Segoe UI"/>
          <w:color w:val="262B31"/>
        </w:rPr>
        <w:t xml:space="preserve">addresses of the </w:t>
      </w:r>
      <w:r w:rsidRPr="00BD39D1">
        <w:rPr>
          <w:rFonts w:ascii="Verdana" w:eastAsia="Times New Roman" w:hAnsi="Verdana" w:cs="Segoe UI"/>
          <w:color w:val="262B31"/>
        </w:rPr>
        <w:t>subscribe</w:t>
      </w:r>
      <w:r w:rsidR="003A195B" w:rsidRPr="00BD39D1">
        <w:rPr>
          <w:rFonts w:ascii="Verdana" w:eastAsia="Times New Roman" w:hAnsi="Verdana" w:cs="Segoe UI"/>
          <w:color w:val="262B31"/>
        </w:rPr>
        <w:t xml:space="preserve">rs. </w:t>
      </w:r>
    </w:p>
    <w:p w14:paraId="1C1F4AE8" w14:textId="77777777" w:rsidR="003A195B" w:rsidRPr="00BD39D1" w:rsidRDefault="003A195B" w:rsidP="003A195B">
      <w:pPr>
        <w:pStyle w:val="ListParagraph"/>
        <w:spacing w:after="0" w:line="240" w:lineRule="auto"/>
        <w:rPr>
          <w:rFonts w:ascii="Verdana" w:eastAsia="Times New Roman" w:hAnsi="Verdana" w:cs="Segoe UI"/>
          <w:color w:val="262B31"/>
        </w:rPr>
      </w:pPr>
    </w:p>
    <w:p w14:paraId="7789684A" w14:textId="77777777" w:rsidR="000D184F" w:rsidRPr="00BD39D1" w:rsidRDefault="000D184F" w:rsidP="003A195B">
      <w:pPr>
        <w:pStyle w:val="ListParagraph"/>
        <w:numPr>
          <w:ilvl w:val="0"/>
          <w:numId w:val="1"/>
        </w:numPr>
        <w:spacing w:after="0" w:line="240" w:lineRule="auto"/>
        <w:rPr>
          <w:rFonts w:ascii="Verdana" w:eastAsia="Times New Roman" w:hAnsi="Verdana" w:cs="Segoe UI"/>
          <w:color w:val="262B31"/>
        </w:rPr>
      </w:pPr>
      <w:r w:rsidRPr="00BD39D1">
        <w:rPr>
          <w:rFonts w:ascii="Verdana" w:eastAsia="Times New Roman" w:hAnsi="Verdana" w:cs="Segoe UI"/>
          <w:b/>
          <w:bCs/>
          <w:color w:val="262B31"/>
        </w:rPr>
        <w:t xml:space="preserve">When are subsequent </w:t>
      </w:r>
      <w:r w:rsidR="003A195B" w:rsidRPr="00BD39D1">
        <w:rPr>
          <w:rFonts w:ascii="Verdana" w:eastAsia="Times New Roman" w:hAnsi="Verdana" w:cs="Segoe UI"/>
          <w:b/>
          <w:bCs/>
          <w:color w:val="262B31"/>
        </w:rPr>
        <w:t>subscriber list</w:t>
      </w:r>
      <w:r w:rsidR="0026314E" w:rsidRPr="00BD39D1">
        <w:rPr>
          <w:rFonts w:ascii="Verdana" w:eastAsia="Times New Roman" w:hAnsi="Verdana" w:cs="Segoe UI"/>
          <w:b/>
          <w:bCs/>
          <w:color w:val="262B31"/>
        </w:rPr>
        <w:t>s</w:t>
      </w:r>
      <w:r w:rsidR="003A195B" w:rsidRPr="00BD39D1">
        <w:rPr>
          <w:rFonts w:ascii="Verdana" w:eastAsia="Times New Roman" w:hAnsi="Verdana" w:cs="Segoe UI"/>
          <w:b/>
          <w:bCs/>
          <w:color w:val="262B31"/>
        </w:rPr>
        <w:t xml:space="preserve"> </w:t>
      </w:r>
      <w:r w:rsidRPr="00BD39D1">
        <w:rPr>
          <w:rFonts w:ascii="Verdana" w:eastAsia="Times New Roman" w:hAnsi="Verdana" w:cs="Segoe UI"/>
          <w:b/>
          <w:bCs/>
          <w:color w:val="262B31"/>
        </w:rPr>
        <w:t>needed?</w:t>
      </w:r>
      <w:r w:rsidR="003A195B" w:rsidRPr="00BD39D1">
        <w:rPr>
          <w:rFonts w:ascii="Verdana" w:eastAsia="Times New Roman" w:hAnsi="Verdana" w:cs="Segoe UI"/>
          <w:b/>
          <w:bCs/>
          <w:color w:val="262B31"/>
        </w:rPr>
        <w:t xml:space="preserve">  </w:t>
      </w:r>
      <w:r w:rsidR="003A195B" w:rsidRPr="00BD39D1">
        <w:rPr>
          <w:rFonts w:ascii="Verdana" w:eastAsia="Times New Roman" w:hAnsi="Verdana" w:cs="Segoe UI"/>
          <w:color w:val="262B31"/>
        </w:rPr>
        <w:t xml:space="preserve">Versant Power will </w:t>
      </w:r>
      <w:r w:rsidR="0026314E" w:rsidRPr="00BD39D1">
        <w:rPr>
          <w:rFonts w:ascii="Verdana" w:eastAsia="Times New Roman" w:hAnsi="Verdana" w:cs="Segoe UI"/>
          <w:color w:val="262B31"/>
        </w:rPr>
        <w:t xml:space="preserve">confirm the status of the subscriber list </w:t>
      </w:r>
      <w:r w:rsidR="00520B01" w:rsidRPr="00BD39D1">
        <w:rPr>
          <w:rFonts w:ascii="Verdana" w:eastAsia="Times New Roman" w:hAnsi="Verdana" w:cs="Segoe UI"/>
          <w:color w:val="262B31"/>
        </w:rPr>
        <w:t xml:space="preserve">by email with the Project Sponsor </w:t>
      </w:r>
      <w:r w:rsidR="0026314E" w:rsidRPr="00BD39D1">
        <w:rPr>
          <w:rFonts w:ascii="Verdana" w:eastAsia="Times New Roman" w:hAnsi="Verdana" w:cs="Segoe UI"/>
          <w:color w:val="262B31"/>
        </w:rPr>
        <w:t xml:space="preserve">on a monthly basis prior to the next billing period. Subsequent to the first bill cycle, an updated allocation list </w:t>
      </w:r>
      <w:r w:rsidR="00520B01" w:rsidRPr="00BD39D1">
        <w:rPr>
          <w:rFonts w:ascii="Verdana" w:eastAsia="Times New Roman" w:hAnsi="Verdana" w:cs="Segoe UI"/>
          <w:color w:val="262B31"/>
        </w:rPr>
        <w:t>need only</w:t>
      </w:r>
      <w:r w:rsidR="0026314E" w:rsidRPr="00BD39D1">
        <w:rPr>
          <w:rFonts w:ascii="Verdana" w:eastAsia="Times New Roman" w:hAnsi="Verdana" w:cs="Segoe UI"/>
          <w:color w:val="262B31"/>
        </w:rPr>
        <w:t xml:space="preserve"> be provided to the utility if there is a change to one or more subscribers. Any changes in fixed or cascading allocations to existing customers shall be made prospectively beginning with the next billing period following an accepted request.   </w:t>
      </w:r>
    </w:p>
    <w:p w14:paraId="6D72E00F" w14:textId="77777777" w:rsidR="0026314E" w:rsidRPr="00BD39D1" w:rsidRDefault="0026314E" w:rsidP="0026314E">
      <w:pPr>
        <w:pStyle w:val="ListParagraph"/>
        <w:spacing w:after="0" w:line="240" w:lineRule="auto"/>
        <w:rPr>
          <w:rFonts w:ascii="Verdana" w:eastAsia="Times New Roman" w:hAnsi="Verdana" w:cs="Segoe UI"/>
          <w:color w:val="262B31"/>
        </w:rPr>
      </w:pPr>
    </w:p>
    <w:p w14:paraId="6B0A7EFB" w14:textId="7FCE720B" w:rsidR="000D184F" w:rsidRPr="00BD39D1" w:rsidRDefault="000D184F" w:rsidP="0026314E">
      <w:pPr>
        <w:pStyle w:val="ListParagraph"/>
        <w:numPr>
          <w:ilvl w:val="0"/>
          <w:numId w:val="1"/>
        </w:numPr>
        <w:spacing w:after="0" w:line="240" w:lineRule="auto"/>
        <w:rPr>
          <w:rFonts w:ascii="Verdana" w:eastAsia="Times New Roman" w:hAnsi="Verdana" w:cs="Segoe UI"/>
          <w:color w:val="262B31"/>
        </w:rPr>
      </w:pPr>
      <w:r w:rsidRPr="00BD39D1">
        <w:rPr>
          <w:rFonts w:ascii="Verdana" w:eastAsia="Times New Roman" w:hAnsi="Verdana" w:cs="Segoe UI"/>
          <w:b/>
          <w:bCs/>
          <w:color w:val="262B31"/>
        </w:rPr>
        <w:t xml:space="preserve">How will </w:t>
      </w:r>
      <w:r w:rsidR="0026314E" w:rsidRPr="00BD39D1">
        <w:rPr>
          <w:rFonts w:ascii="Verdana" w:eastAsia="Times New Roman" w:hAnsi="Verdana" w:cs="Segoe UI"/>
          <w:b/>
          <w:bCs/>
          <w:color w:val="262B31"/>
        </w:rPr>
        <w:t>Versant Power</w:t>
      </w:r>
      <w:r w:rsidRPr="00BD39D1">
        <w:rPr>
          <w:rFonts w:ascii="Verdana" w:eastAsia="Times New Roman" w:hAnsi="Verdana" w:cs="Segoe UI"/>
          <w:b/>
          <w:bCs/>
          <w:color w:val="262B31"/>
        </w:rPr>
        <w:t xml:space="preserve"> notify the </w:t>
      </w:r>
      <w:r w:rsidR="0026314E" w:rsidRPr="00BD39D1">
        <w:rPr>
          <w:rFonts w:ascii="Verdana" w:eastAsia="Times New Roman" w:hAnsi="Verdana" w:cs="Segoe UI"/>
          <w:b/>
          <w:bCs/>
          <w:color w:val="262B31"/>
        </w:rPr>
        <w:t>Project Sponsor if</w:t>
      </w:r>
      <w:r w:rsidRPr="00BD39D1">
        <w:rPr>
          <w:rFonts w:ascii="Verdana" w:eastAsia="Times New Roman" w:hAnsi="Verdana" w:cs="Segoe UI"/>
          <w:b/>
          <w:bCs/>
          <w:color w:val="262B31"/>
        </w:rPr>
        <w:t xml:space="preserve"> a customer moves or </w:t>
      </w:r>
      <w:r w:rsidR="00840A0F" w:rsidRPr="00BD39D1">
        <w:rPr>
          <w:rFonts w:ascii="Verdana" w:eastAsia="Times New Roman" w:hAnsi="Verdana" w:cs="Segoe UI"/>
          <w:b/>
          <w:bCs/>
          <w:color w:val="262B31"/>
        </w:rPr>
        <w:t>closes</w:t>
      </w:r>
      <w:r w:rsidRPr="00BD39D1">
        <w:rPr>
          <w:rFonts w:ascii="Verdana" w:eastAsia="Times New Roman" w:hAnsi="Verdana" w:cs="Segoe UI"/>
          <w:b/>
          <w:bCs/>
          <w:color w:val="262B31"/>
        </w:rPr>
        <w:t xml:space="preserve"> </w:t>
      </w:r>
      <w:r w:rsidR="00520B01" w:rsidRPr="00BD39D1">
        <w:rPr>
          <w:rFonts w:ascii="Verdana" w:eastAsia="Times New Roman" w:hAnsi="Verdana" w:cs="Segoe UI"/>
          <w:b/>
          <w:bCs/>
          <w:color w:val="262B31"/>
        </w:rPr>
        <w:t xml:space="preserve">its </w:t>
      </w:r>
      <w:r w:rsidRPr="00BD39D1">
        <w:rPr>
          <w:rFonts w:ascii="Verdana" w:eastAsia="Times New Roman" w:hAnsi="Verdana" w:cs="Segoe UI"/>
          <w:b/>
          <w:bCs/>
          <w:color w:val="262B31"/>
        </w:rPr>
        <w:t>account?</w:t>
      </w:r>
      <w:r w:rsidR="0026314E" w:rsidRPr="00BD39D1">
        <w:rPr>
          <w:rFonts w:ascii="Verdana" w:eastAsia="Times New Roman" w:hAnsi="Verdana" w:cs="Segoe UI"/>
          <w:b/>
          <w:bCs/>
          <w:color w:val="262B31"/>
        </w:rPr>
        <w:t xml:space="preserve">  </w:t>
      </w:r>
      <w:r w:rsidR="0026314E" w:rsidRPr="00BD39D1">
        <w:rPr>
          <w:rFonts w:ascii="Verdana" w:eastAsia="Times New Roman" w:hAnsi="Verdana" w:cs="Segoe UI"/>
          <w:color w:val="262B31"/>
        </w:rPr>
        <w:t>Versant Power will notify the Project Sponsor</w:t>
      </w:r>
      <w:r w:rsidR="00520B01" w:rsidRPr="00BD39D1">
        <w:rPr>
          <w:rFonts w:ascii="Verdana" w:eastAsia="Times New Roman" w:hAnsi="Verdana" w:cs="Segoe UI"/>
          <w:color w:val="262B31"/>
        </w:rPr>
        <w:t xml:space="preserve"> by email</w:t>
      </w:r>
      <w:r w:rsidR="0026314E" w:rsidRPr="00BD39D1">
        <w:rPr>
          <w:rFonts w:ascii="Verdana" w:eastAsia="Times New Roman" w:hAnsi="Verdana" w:cs="Segoe UI"/>
          <w:color w:val="262B31"/>
        </w:rPr>
        <w:t xml:space="preserve"> if a customer’s account is inactive or finaled </w:t>
      </w:r>
      <w:r w:rsidR="00722A83" w:rsidRPr="00BD39D1">
        <w:rPr>
          <w:rFonts w:ascii="Verdana" w:eastAsia="Times New Roman" w:hAnsi="Verdana" w:cs="Segoe UI"/>
          <w:color w:val="262B31"/>
        </w:rPr>
        <w:t>by the 20</w:t>
      </w:r>
      <w:r w:rsidR="00722A83" w:rsidRPr="00BD39D1">
        <w:rPr>
          <w:rFonts w:ascii="Verdana" w:eastAsia="Times New Roman" w:hAnsi="Verdana" w:cs="Segoe UI"/>
          <w:color w:val="262B31"/>
          <w:vertAlign w:val="superscript"/>
        </w:rPr>
        <w:t>th</w:t>
      </w:r>
      <w:r w:rsidR="00722A83" w:rsidRPr="00BD39D1">
        <w:rPr>
          <w:rFonts w:ascii="Verdana" w:eastAsia="Times New Roman" w:hAnsi="Verdana" w:cs="Segoe UI"/>
          <w:color w:val="262B31"/>
        </w:rPr>
        <w:t xml:space="preserve"> business day of the month</w:t>
      </w:r>
      <w:r w:rsidR="0026314E" w:rsidRPr="00BD39D1">
        <w:rPr>
          <w:rFonts w:ascii="Verdana" w:eastAsia="Times New Roman" w:hAnsi="Verdana" w:cs="Segoe UI"/>
          <w:color w:val="262B31"/>
        </w:rPr>
        <w:t xml:space="preserve"> prior to the next billing period. The Project Sponsor is required to provide the Company with notification of any replacement accounts or reallocation of </w:t>
      </w:r>
      <w:r w:rsidR="003074D0" w:rsidRPr="00BD39D1">
        <w:rPr>
          <w:rFonts w:ascii="Verdana" w:eastAsia="Times New Roman" w:hAnsi="Verdana" w:cs="Segoe UI"/>
          <w:color w:val="262B31"/>
        </w:rPr>
        <w:t>c</w:t>
      </w:r>
      <w:r w:rsidR="0026314E" w:rsidRPr="00BD39D1">
        <w:rPr>
          <w:rFonts w:ascii="Verdana" w:eastAsia="Times New Roman" w:hAnsi="Verdana" w:cs="Segoe UI"/>
          <w:color w:val="262B31"/>
        </w:rPr>
        <w:t xml:space="preserve">redits to existing </w:t>
      </w:r>
      <w:r w:rsidR="003074D0" w:rsidRPr="00BD39D1">
        <w:rPr>
          <w:rFonts w:ascii="Verdana" w:eastAsia="Times New Roman" w:hAnsi="Verdana" w:cs="Segoe UI"/>
          <w:color w:val="262B31"/>
        </w:rPr>
        <w:t>s</w:t>
      </w:r>
      <w:r w:rsidR="0026314E" w:rsidRPr="00BD39D1">
        <w:rPr>
          <w:rFonts w:ascii="Verdana" w:eastAsia="Times New Roman" w:hAnsi="Verdana" w:cs="Segoe UI"/>
          <w:color w:val="262B31"/>
        </w:rPr>
        <w:t xml:space="preserve">hared </w:t>
      </w:r>
      <w:r w:rsidR="003074D0" w:rsidRPr="00BD39D1">
        <w:rPr>
          <w:rFonts w:ascii="Verdana" w:eastAsia="Times New Roman" w:hAnsi="Verdana" w:cs="Segoe UI"/>
          <w:color w:val="262B31"/>
        </w:rPr>
        <w:t>f</w:t>
      </w:r>
      <w:r w:rsidR="0026314E" w:rsidRPr="00BD39D1">
        <w:rPr>
          <w:rFonts w:ascii="Verdana" w:eastAsia="Times New Roman" w:hAnsi="Verdana" w:cs="Segoe UI"/>
          <w:color w:val="262B31"/>
        </w:rPr>
        <w:t xml:space="preserve">inancial </w:t>
      </w:r>
      <w:r w:rsidR="003074D0" w:rsidRPr="00BD39D1">
        <w:rPr>
          <w:rFonts w:ascii="Verdana" w:eastAsia="Times New Roman" w:hAnsi="Verdana" w:cs="Segoe UI"/>
          <w:color w:val="262B31"/>
        </w:rPr>
        <w:lastRenderedPageBreak/>
        <w:t>i</w:t>
      </w:r>
      <w:r w:rsidR="0026314E" w:rsidRPr="00BD39D1">
        <w:rPr>
          <w:rFonts w:ascii="Verdana" w:eastAsia="Times New Roman" w:hAnsi="Verdana" w:cs="Segoe UI"/>
          <w:color w:val="262B31"/>
        </w:rPr>
        <w:t xml:space="preserve">nterest </w:t>
      </w:r>
      <w:r w:rsidR="003074D0" w:rsidRPr="00BD39D1">
        <w:rPr>
          <w:rFonts w:ascii="Verdana" w:eastAsia="Times New Roman" w:hAnsi="Verdana" w:cs="Segoe UI"/>
          <w:color w:val="262B31"/>
        </w:rPr>
        <w:t>c</w:t>
      </w:r>
      <w:r w:rsidR="0026314E" w:rsidRPr="00BD39D1">
        <w:rPr>
          <w:rFonts w:ascii="Verdana" w:eastAsia="Times New Roman" w:hAnsi="Verdana" w:cs="Segoe UI"/>
          <w:color w:val="262B31"/>
        </w:rPr>
        <w:t>ustomers</w:t>
      </w:r>
      <w:r w:rsidR="00BD2D37" w:rsidRPr="00BD39D1">
        <w:rPr>
          <w:rFonts w:ascii="Verdana" w:eastAsia="Times New Roman" w:hAnsi="Verdana" w:cs="Segoe UI"/>
          <w:color w:val="262B31"/>
        </w:rPr>
        <w:t>’</w:t>
      </w:r>
      <w:r w:rsidR="0026314E" w:rsidRPr="00BD39D1">
        <w:rPr>
          <w:rFonts w:ascii="Verdana" w:eastAsia="Times New Roman" w:hAnsi="Verdana" w:cs="Segoe UI"/>
          <w:color w:val="262B31"/>
        </w:rPr>
        <w:t xml:space="preserve"> accounts within thirty (30) days of receiving notice of an account’s final billing</w:t>
      </w:r>
      <w:r w:rsidR="00D27291" w:rsidRPr="00BD39D1">
        <w:rPr>
          <w:rFonts w:ascii="Verdana" w:eastAsia="Times New Roman" w:hAnsi="Verdana" w:cs="Segoe UI"/>
          <w:color w:val="262B31"/>
        </w:rPr>
        <w:t>.</w:t>
      </w:r>
    </w:p>
    <w:p w14:paraId="0CB653CE" w14:textId="77777777" w:rsidR="0026314E" w:rsidRPr="00BD39D1" w:rsidRDefault="0026314E" w:rsidP="0026314E">
      <w:pPr>
        <w:spacing w:after="0" w:line="240" w:lineRule="auto"/>
        <w:rPr>
          <w:rFonts w:ascii="Verdana" w:eastAsia="Times New Roman" w:hAnsi="Verdana" w:cs="Segoe UI"/>
          <w:b/>
          <w:bCs/>
          <w:color w:val="262B31"/>
        </w:rPr>
      </w:pPr>
    </w:p>
    <w:p w14:paraId="49B9B99C" w14:textId="64B72321" w:rsidR="00D27291" w:rsidRPr="00BD39D1" w:rsidRDefault="000D184F" w:rsidP="00D27291">
      <w:pPr>
        <w:pStyle w:val="NormalWeb"/>
        <w:numPr>
          <w:ilvl w:val="0"/>
          <w:numId w:val="2"/>
        </w:numPr>
        <w:shd w:val="clear" w:color="auto" w:fill="FFFFFF"/>
        <w:spacing w:before="0" w:beforeAutospacing="0" w:after="360" w:afterAutospacing="0"/>
        <w:rPr>
          <w:rFonts w:ascii="Verdana" w:hAnsi="Verdana" w:cs="Segoe UI"/>
          <w:color w:val="1F497D"/>
        </w:rPr>
      </w:pPr>
      <w:r w:rsidRPr="00BD39D1">
        <w:rPr>
          <w:rFonts w:ascii="Verdana" w:hAnsi="Verdana" w:cs="Segoe UI"/>
          <w:b/>
          <w:bCs/>
          <w:color w:val="262B31"/>
          <w:sz w:val="22"/>
          <w:szCs w:val="22"/>
        </w:rPr>
        <w:t>Do</w:t>
      </w:r>
      <w:r w:rsidR="00BD39D1">
        <w:rPr>
          <w:rFonts w:ascii="Verdana" w:hAnsi="Verdana" w:cs="Segoe UI"/>
          <w:b/>
          <w:bCs/>
          <w:color w:val="262B31"/>
        </w:rPr>
        <w:t>e</w:t>
      </w:r>
      <w:r w:rsidR="00D27291" w:rsidRPr="00BD39D1">
        <w:rPr>
          <w:rFonts w:ascii="Verdana" w:hAnsi="Verdana" w:cs="Segoe UI"/>
          <w:b/>
          <w:bCs/>
          <w:color w:val="262B31"/>
        </w:rPr>
        <w:t>s</w:t>
      </w:r>
      <w:r w:rsidRPr="00BD39D1">
        <w:rPr>
          <w:rFonts w:ascii="Verdana" w:hAnsi="Verdana" w:cs="Segoe UI"/>
          <w:b/>
          <w:bCs/>
          <w:color w:val="262B31"/>
          <w:sz w:val="22"/>
          <w:szCs w:val="22"/>
        </w:rPr>
        <w:t xml:space="preserve"> </w:t>
      </w:r>
      <w:r w:rsidR="00D27291" w:rsidRPr="00BD39D1">
        <w:rPr>
          <w:rFonts w:ascii="Verdana" w:hAnsi="Verdana" w:cs="Segoe UI"/>
          <w:b/>
          <w:bCs/>
          <w:color w:val="262B31"/>
        </w:rPr>
        <w:t xml:space="preserve">Versant Power </w:t>
      </w:r>
      <w:r w:rsidRPr="00BD39D1">
        <w:rPr>
          <w:rFonts w:ascii="Verdana" w:hAnsi="Verdana" w:cs="Segoe UI"/>
          <w:b/>
          <w:bCs/>
          <w:color w:val="262B31"/>
          <w:sz w:val="22"/>
          <w:szCs w:val="22"/>
        </w:rPr>
        <w:t>allo</w:t>
      </w:r>
      <w:r w:rsidR="00BD39D1">
        <w:rPr>
          <w:rFonts w:ascii="Verdana" w:hAnsi="Verdana" w:cs="Segoe UI"/>
          <w:b/>
          <w:bCs/>
          <w:color w:val="262B31"/>
          <w:sz w:val="22"/>
          <w:szCs w:val="22"/>
        </w:rPr>
        <w:t>w</w:t>
      </w:r>
      <w:r w:rsidR="00D27291" w:rsidRPr="00BD39D1">
        <w:rPr>
          <w:rFonts w:ascii="Verdana" w:hAnsi="Verdana" w:cs="Segoe UI"/>
          <w:b/>
          <w:bCs/>
          <w:color w:val="262B31"/>
        </w:rPr>
        <w:t xml:space="preserve"> Project Sponsors</w:t>
      </w:r>
      <w:r w:rsidRPr="00BD39D1">
        <w:rPr>
          <w:rFonts w:ascii="Verdana" w:hAnsi="Verdana" w:cs="Segoe UI"/>
          <w:b/>
          <w:bCs/>
          <w:color w:val="262B31"/>
          <w:sz w:val="22"/>
          <w:szCs w:val="22"/>
        </w:rPr>
        <w:t xml:space="preserve"> to request historical usage, and if so, </w:t>
      </w:r>
      <w:r w:rsidR="00D27291" w:rsidRPr="00BD39D1">
        <w:rPr>
          <w:rFonts w:ascii="Verdana" w:hAnsi="Verdana" w:cs="Segoe UI"/>
          <w:b/>
          <w:bCs/>
          <w:color w:val="262B31"/>
        </w:rPr>
        <w:t xml:space="preserve">can they </w:t>
      </w:r>
      <w:r w:rsidRPr="00BD39D1">
        <w:rPr>
          <w:rFonts w:ascii="Verdana" w:hAnsi="Verdana" w:cs="Segoe UI"/>
          <w:b/>
          <w:bCs/>
          <w:color w:val="262B31"/>
          <w:sz w:val="22"/>
          <w:szCs w:val="22"/>
        </w:rPr>
        <w:t>do so via EDI</w:t>
      </w:r>
      <w:r w:rsidRPr="00BD39D1">
        <w:rPr>
          <w:rFonts w:ascii="Verdana" w:hAnsi="Verdana" w:cs="Segoe UI"/>
          <w:color w:val="262B31"/>
          <w:sz w:val="22"/>
          <w:szCs w:val="22"/>
        </w:rPr>
        <w:t>?</w:t>
      </w:r>
      <w:r w:rsidRPr="00BD39D1">
        <w:rPr>
          <w:rFonts w:ascii="Verdana" w:hAnsi="Verdana" w:cs="Segoe UI"/>
          <w:color w:val="1F497D"/>
          <w:sz w:val="22"/>
          <w:szCs w:val="22"/>
        </w:rPr>
        <w:t xml:space="preserve">  </w:t>
      </w:r>
      <w:r w:rsidR="00D27291" w:rsidRPr="00BD39D1">
        <w:rPr>
          <w:rFonts w:ascii="Verdana" w:hAnsi="Verdana" w:cs="Segoe UI"/>
          <w:color w:val="262B31"/>
          <w:sz w:val="22"/>
          <w:szCs w:val="22"/>
        </w:rPr>
        <w:t>At this time, Versant Power cannot provide customers’ historical usage directly to Project Sponsors. However, upon registration with the M</w:t>
      </w:r>
      <w:r w:rsidR="00520B01" w:rsidRPr="00BD39D1">
        <w:rPr>
          <w:rFonts w:ascii="Verdana" w:hAnsi="Verdana" w:cs="Segoe UI"/>
          <w:color w:val="262B31"/>
          <w:sz w:val="22"/>
          <w:szCs w:val="22"/>
        </w:rPr>
        <w:t xml:space="preserve">aine </w:t>
      </w:r>
      <w:r w:rsidR="00D27291" w:rsidRPr="00BD39D1">
        <w:rPr>
          <w:rFonts w:ascii="Verdana" w:hAnsi="Verdana" w:cs="Segoe UI"/>
          <w:color w:val="262B31"/>
          <w:sz w:val="22"/>
          <w:szCs w:val="22"/>
        </w:rPr>
        <w:t>P</w:t>
      </w:r>
      <w:r w:rsidR="00520B01" w:rsidRPr="00BD39D1">
        <w:rPr>
          <w:rFonts w:ascii="Verdana" w:hAnsi="Verdana" w:cs="Segoe UI"/>
          <w:color w:val="262B31"/>
          <w:sz w:val="22"/>
          <w:szCs w:val="22"/>
        </w:rPr>
        <w:t xml:space="preserve">ublic </w:t>
      </w:r>
      <w:r w:rsidR="00D27291" w:rsidRPr="00BD39D1">
        <w:rPr>
          <w:rFonts w:ascii="Verdana" w:hAnsi="Verdana" w:cs="Segoe UI"/>
          <w:color w:val="262B31"/>
          <w:sz w:val="22"/>
          <w:szCs w:val="22"/>
        </w:rPr>
        <w:t>U</w:t>
      </w:r>
      <w:r w:rsidR="00520B01" w:rsidRPr="00BD39D1">
        <w:rPr>
          <w:rFonts w:ascii="Verdana" w:hAnsi="Verdana" w:cs="Segoe UI"/>
          <w:color w:val="262B31"/>
          <w:sz w:val="22"/>
          <w:szCs w:val="22"/>
        </w:rPr>
        <w:t xml:space="preserve">tilities </w:t>
      </w:r>
      <w:r w:rsidR="00D27291" w:rsidRPr="00BD39D1">
        <w:rPr>
          <w:rFonts w:ascii="Verdana" w:hAnsi="Verdana" w:cs="Segoe UI"/>
          <w:color w:val="262B31"/>
          <w:sz w:val="22"/>
          <w:szCs w:val="22"/>
        </w:rPr>
        <w:t>C</w:t>
      </w:r>
      <w:r w:rsidR="00520B01" w:rsidRPr="00BD39D1">
        <w:rPr>
          <w:rFonts w:ascii="Verdana" w:hAnsi="Verdana" w:cs="Segoe UI"/>
          <w:color w:val="262B31"/>
          <w:sz w:val="22"/>
          <w:szCs w:val="22"/>
        </w:rPr>
        <w:t>ommission</w:t>
      </w:r>
      <w:r w:rsidR="00D27291" w:rsidRPr="00BD39D1">
        <w:rPr>
          <w:rFonts w:ascii="Verdana" w:hAnsi="Verdana" w:cs="Segoe UI"/>
          <w:color w:val="262B31"/>
          <w:sz w:val="22"/>
          <w:szCs w:val="22"/>
        </w:rPr>
        <w:t xml:space="preserve">, Project Sponsors may gain access to our Electricity Supplier Marketplace data portal. Customers in </w:t>
      </w:r>
      <w:r w:rsidR="00520B01" w:rsidRPr="00BD39D1">
        <w:rPr>
          <w:rFonts w:ascii="Verdana" w:hAnsi="Verdana" w:cs="Segoe UI"/>
          <w:color w:val="262B31"/>
          <w:sz w:val="22"/>
          <w:szCs w:val="22"/>
        </w:rPr>
        <w:t xml:space="preserve">Versant Power’s </w:t>
      </w:r>
      <w:r w:rsidR="00D27291" w:rsidRPr="00BD39D1">
        <w:rPr>
          <w:rFonts w:ascii="Verdana" w:hAnsi="Verdana" w:cs="Segoe UI"/>
          <w:color w:val="262B31"/>
          <w:sz w:val="22"/>
          <w:szCs w:val="22"/>
        </w:rPr>
        <w:t xml:space="preserve">Bangor Hydro </w:t>
      </w:r>
      <w:r w:rsidR="00520B01" w:rsidRPr="00BD39D1">
        <w:rPr>
          <w:rFonts w:ascii="Verdana" w:hAnsi="Verdana" w:cs="Segoe UI"/>
          <w:color w:val="262B31"/>
          <w:sz w:val="22"/>
          <w:szCs w:val="22"/>
        </w:rPr>
        <w:t xml:space="preserve">District may </w:t>
      </w:r>
      <w:r w:rsidR="00D27291" w:rsidRPr="00BD39D1">
        <w:rPr>
          <w:rFonts w:ascii="Verdana" w:hAnsi="Verdana" w:cs="Segoe UI"/>
          <w:color w:val="262B31"/>
          <w:sz w:val="22"/>
          <w:szCs w:val="22"/>
        </w:rPr>
        <w:t>choose to participate in the Electricity Supplier Marketplace and authorize Versant Power to provide historical hourly interval data and contact information related to their Versant Power account. To gain access to this Electric</w:t>
      </w:r>
      <w:r w:rsidR="00612EB1" w:rsidRPr="00BD39D1">
        <w:rPr>
          <w:rFonts w:ascii="Verdana" w:hAnsi="Verdana" w:cs="Segoe UI"/>
          <w:color w:val="262B31"/>
          <w:sz w:val="22"/>
          <w:szCs w:val="22"/>
        </w:rPr>
        <w:t>it</w:t>
      </w:r>
      <w:r w:rsidR="00D27291" w:rsidRPr="00BD39D1">
        <w:rPr>
          <w:rFonts w:ascii="Verdana" w:hAnsi="Verdana" w:cs="Segoe UI"/>
          <w:color w:val="262B31"/>
          <w:sz w:val="22"/>
          <w:szCs w:val="22"/>
        </w:rPr>
        <w:t>y Supplier Marketplace, please email</w:t>
      </w:r>
      <w:r w:rsidR="00722A83" w:rsidRPr="00BD39D1">
        <w:rPr>
          <w:rFonts w:ascii="Verdana" w:hAnsi="Verdana" w:cs="Segoe UI"/>
          <w:color w:val="262B31"/>
          <w:sz w:val="22"/>
          <w:szCs w:val="22"/>
        </w:rPr>
        <w:t xml:space="preserve"> </w:t>
      </w:r>
      <w:hyperlink r:id="rId10" w:history="1">
        <w:r w:rsidR="00722A83" w:rsidRPr="00BD39D1">
          <w:rPr>
            <w:rStyle w:val="Hyperlink"/>
            <w:rFonts w:ascii="Verdana" w:hAnsi="Verdana" w:cs="Segoe UI"/>
            <w:sz w:val="22"/>
            <w:szCs w:val="22"/>
          </w:rPr>
          <w:t>edisupport@versantpower.com</w:t>
        </w:r>
      </w:hyperlink>
      <w:r w:rsidR="00D27291" w:rsidRPr="00BD39D1">
        <w:rPr>
          <w:rFonts w:ascii="Verdana" w:hAnsi="Verdana" w:cs="Segoe UI"/>
          <w:color w:val="262B31"/>
          <w:sz w:val="22"/>
          <w:szCs w:val="22"/>
        </w:rPr>
        <w:t>.</w:t>
      </w:r>
    </w:p>
    <w:p w14:paraId="75128337" w14:textId="77777777" w:rsidR="000D184F" w:rsidRPr="00BD39D1" w:rsidRDefault="000D184F" w:rsidP="00D27291">
      <w:pPr>
        <w:pStyle w:val="NormalWeb"/>
        <w:numPr>
          <w:ilvl w:val="0"/>
          <w:numId w:val="1"/>
        </w:numPr>
        <w:shd w:val="clear" w:color="auto" w:fill="FFFFFF"/>
        <w:spacing w:before="0" w:beforeAutospacing="0" w:after="0" w:afterAutospacing="0"/>
        <w:rPr>
          <w:rFonts w:ascii="Verdana" w:hAnsi="Verdana" w:cs="Segoe UI"/>
          <w:color w:val="262B31"/>
          <w:sz w:val="22"/>
          <w:szCs w:val="22"/>
        </w:rPr>
      </w:pPr>
      <w:r w:rsidRPr="00BD39D1">
        <w:rPr>
          <w:rFonts w:ascii="Verdana" w:hAnsi="Verdana" w:cs="Segoe UI"/>
          <w:b/>
          <w:bCs/>
          <w:color w:val="262B31"/>
          <w:sz w:val="22"/>
          <w:szCs w:val="22"/>
        </w:rPr>
        <w:t xml:space="preserve">What information will </w:t>
      </w:r>
      <w:r w:rsidR="00D27291" w:rsidRPr="00BD39D1">
        <w:rPr>
          <w:rFonts w:ascii="Verdana" w:hAnsi="Verdana" w:cs="Segoe UI"/>
          <w:b/>
          <w:bCs/>
          <w:color w:val="262B31"/>
          <w:sz w:val="22"/>
          <w:szCs w:val="22"/>
        </w:rPr>
        <w:t xml:space="preserve">Versant Power </w:t>
      </w:r>
      <w:r w:rsidRPr="00BD39D1">
        <w:rPr>
          <w:rFonts w:ascii="Verdana" w:hAnsi="Verdana" w:cs="Segoe UI"/>
          <w:b/>
          <w:bCs/>
          <w:color w:val="262B31"/>
          <w:sz w:val="22"/>
          <w:szCs w:val="22"/>
        </w:rPr>
        <w:t xml:space="preserve">provide each month after the </w:t>
      </w:r>
      <w:r w:rsidR="00722A83" w:rsidRPr="00BD39D1">
        <w:rPr>
          <w:rFonts w:ascii="Verdana" w:hAnsi="Verdana" w:cs="Segoe UI"/>
          <w:b/>
          <w:bCs/>
          <w:color w:val="262B31"/>
          <w:sz w:val="22"/>
          <w:szCs w:val="22"/>
        </w:rPr>
        <w:t>Facility Account’s</w:t>
      </w:r>
      <w:r w:rsidRPr="00BD39D1">
        <w:rPr>
          <w:rFonts w:ascii="Verdana" w:hAnsi="Verdana" w:cs="Segoe UI"/>
          <w:b/>
          <w:bCs/>
          <w:color w:val="262B31"/>
          <w:sz w:val="22"/>
          <w:szCs w:val="22"/>
        </w:rPr>
        <w:t xml:space="preserve"> meter is read and the credits are allocated to the customer accounts?</w:t>
      </w:r>
      <w:r w:rsidR="00D27291" w:rsidRPr="00BD39D1">
        <w:rPr>
          <w:rFonts w:ascii="Verdana" w:hAnsi="Verdana" w:cs="Segoe UI"/>
          <w:color w:val="262B31"/>
          <w:sz w:val="22"/>
          <w:szCs w:val="22"/>
        </w:rPr>
        <w:t xml:space="preserve"> </w:t>
      </w:r>
      <w:r w:rsidR="00722A83" w:rsidRPr="00BD39D1">
        <w:rPr>
          <w:rFonts w:ascii="Verdana" w:hAnsi="Verdana" w:cs="Segoe UI"/>
          <w:color w:val="262B31"/>
          <w:sz w:val="22"/>
          <w:szCs w:val="22"/>
        </w:rPr>
        <w:t xml:space="preserve">By the twentieth (20th) day of each month following the month in which bill credits are applied, Versant Power will email </w:t>
      </w:r>
      <w:r w:rsidR="00520B01" w:rsidRPr="00BD39D1">
        <w:rPr>
          <w:rFonts w:ascii="Verdana" w:hAnsi="Verdana" w:cs="Segoe UI"/>
          <w:color w:val="262B31"/>
          <w:sz w:val="22"/>
          <w:szCs w:val="22"/>
        </w:rPr>
        <w:t xml:space="preserve">a report to </w:t>
      </w:r>
      <w:r w:rsidR="00722A83" w:rsidRPr="00BD39D1">
        <w:rPr>
          <w:rFonts w:ascii="Verdana" w:hAnsi="Verdana" w:cs="Segoe UI"/>
          <w:color w:val="262B31"/>
          <w:sz w:val="22"/>
          <w:szCs w:val="22"/>
        </w:rPr>
        <w:t>the Project Sponsor describing the allocation of credits to participating customers in the corresponding billing period. The data provided will include, for each customer account, the account number, percent allocation and credit amount applied, as well as an indication of any of the accounts which were final billed</w:t>
      </w:r>
      <w:r w:rsidR="00520B01" w:rsidRPr="00BD39D1">
        <w:rPr>
          <w:rFonts w:ascii="Verdana" w:hAnsi="Verdana" w:cs="Segoe UI"/>
          <w:color w:val="262B31"/>
          <w:sz w:val="22"/>
          <w:szCs w:val="22"/>
        </w:rPr>
        <w:t>,</w:t>
      </w:r>
      <w:r w:rsidR="00722A83" w:rsidRPr="00BD39D1">
        <w:rPr>
          <w:rFonts w:ascii="Verdana" w:hAnsi="Verdana" w:cs="Segoe UI"/>
          <w:color w:val="262B31"/>
          <w:sz w:val="22"/>
          <w:szCs w:val="22"/>
        </w:rPr>
        <w:t xml:space="preserve"> and are</w:t>
      </w:r>
      <w:r w:rsidR="00520B01" w:rsidRPr="00BD39D1">
        <w:rPr>
          <w:rFonts w:ascii="Verdana" w:hAnsi="Verdana" w:cs="Segoe UI"/>
          <w:color w:val="262B31"/>
          <w:sz w:val="22"/>
          <w:szCs w:val="22"/>
        </w:rPr>
        <w:t>,</w:t>
      </w:r>
      <w:r w:rsidR="00722A83" w:rsidRPr="00BD39D1">
        <w:rPr>
          <w:rFonts w:ascii="Verdana" w:hAnsi="Verdana" w:cs="Segoe UI"/>
          <w:color w:val="262B31"/>
          <w:sz w:val="22"/>
          <w:szCs w:val="22"/>
        </w:rPr>
        <w:t xml:space="preserve"> consequently</w:t>
      </w:r>
      <w:r w:rsidR="00520B01" w:rsidRPr="00BD39D1">
        <w:rPr>
          <w:rFonts w:ascii="Verdana" w:hAnsi="Verdana" w:cs="Segoe UI"/>
          <w:color w:val="262B31"/>
          <w:sz w:val="22"/>
          <w:szCs w:val="22"/>
        </w:rPr>
        <w:t>,</w:t>
      </w:r>
      <w:r w:rsidR="00722A83" w:rsidRPr="00BD39D1">
        <w:rPr>
          <w:rFonts w:ascii="Verdana" w:hAnsi="Verdana" w:cs="Segoe UI"/>
          <w:color w:val="262B31"/>
          <w:sz w:val="22"/>
          <w:szCs w:val="22"/>
        </w:rPr>
        <w:t xml:space="preserve"> no longer active.</w:t>
      </w:r>
      <w:r w:rsidR="00612EB1" w:rsidRPr="00BD39D1">
        <w:rPr>
          <w:rFonts w:ascii="Verdana" w:hAnsi="Verdana"/>
          <w:sz w:val="22"/>
          <w:szCs w:val="22"/>
        </w:rPr>
        <w:t xml:space="preserve"> </w:t>
      </w:r>
      <w:r w:rsidR="00612EB1" w:rsidRPr="00BD39D1">
        <w:rPr>
          <w:rFonts w:ascii="Verdana" w:hAnsi="Verdana" w:cs="Segoe UI"/>
          <w:color w:val="262B31"/>
          <w:sz w:val="22"/>
          <w:szCs w:val="22"/>
        </w:rPr>
        <w:t xml:space="preserve">The data will also include total </w:t>
      </w:r>
      <w:r w:rsidR="003074D0" w:rsidRPr="00BD39D1">
        <w:rPr>
          <w:rFonts w:ascii="Verdana" w:hAnsi="Verdana" w:cs="Segoe UI"/>
          <w:color w:val="262B31"/>
          <w:sz w:val="22"/>
          <w:szCs w:val="22"/>
        </w:rPr>
        <w:t>f</w:t>
      </w:r>
      <w:r w:rsidR="00612EB1" w:rsidRPr="00BD39D1">
        <w:rPr>
          <w:rFonts w:ascii="Verdana" w:hAnsi="Verdana" w:cs="Segoe UI"/>
          <w:color w:val="262B31"/>
          <w:sz w:val="22"/>
          <w:szCs w:val="22"/>
        </w:rPr>
        <w:t xml:space="preserve">acility production, total </w:t>
      </w:r>
      <w:r w:rsidR="003074D0" w:rsidRPr="00BD39D1">
        <w:rPr>
          <w:rFonts w:ascii="Verdana" w:hAnsi="Verdana" w:cs="Segoe UI"/>
          <w:color w:val="262B31"/>
          <w:sz w:val="22"/>
          <w:szCs w:val="22"/>
        </w:rPr>
        <w:t>c</w:t>
      </w:r>
      <w:r w:rsidR="00612EB1" w:rsidRPr="00BD39D1">
        <w:rPr>
          <w:rFonts w:ascii="Verdana" w:hAnsi="Verdana" w:cs="Segoe UI"/>
          <w:color w:val="262B31"/>
          <w:sz w:val="22"/>
          <w:szCs w:val="22"/>
        </w:rPr>
        <w:t xml:space="preserve">redits generated, and total </w:t>
      </w:r>
      <w:r w:rsidR="003074D0" w:rsidRPr="00BD39D1">
        <w:rPr>
          <w:rFonts w:ascii="Verdana" w:hAnsi="Verdana" w:cs="Segoe UI"/>
          <w:color w:val="262B31"/>
          <w:sz w:val="22"/>
          <w:szCs w:val="22"/>
        </w:rPr>
        <w:t>c</w:t>
      </w:r>
      <w:r w:rsidR="00612EB1" w:rsidRPr="00BD39D1">
        <w:rPr>
          <w:rFonts w:ascii="Verdana" w:hAnsi="Verdana" w:cs="Segoe UI"/>
          <w:color w:val="262B31"/>
          <w:sz w:val="22"/>
          <w:szCs w:val="22"/>
        </w:rPr>
        <w:t xml:space="preserve">redits allocated to </w:t>
      </w:r>
      <w:r w:rsidR="003074D0" w:rsidRPr="00BD39D1">
        <w:rPr>
          <w:rFonts w:ascii="Verdana" w:hAnsi="Verdana" w:cs="Segoe UI"/>
          <w:color w:val="262B31"/>
          <w:sz w:val="22"/>
          <w:szCs w:val="22"/>
        </w:rPr>
        <w:t>s</w:t>
      </w:r>
      <w:r w:rsidR="00612EB1" w:rsidRPr="00BD39D1">
        <w:rPr>
          <w:rFonts w:ascii="Verdana" w:hAnsi="Verdana" w:cs="Segoe UI"/>
          <w:color w:val="262B31"/>
          <w:sz w:val="22"/>
          <w:szCs w:val="22"/>
        </w:rPr>
        <w:t xml:space="preserve">hared </w:t>
      </w:r>
      <w:r w:rsidR="003074D0" w:rsidRPr="00BD39D1">
        <w:rPr>
          <w:rFonts w:ascii="Verdana" w:hAnsi="Verdana" w:cs="Segoe UI"/>
          <w:color w:val="262B31"/>
          <w:sz w:val="22"/>
          <w:szCs w:val="22"/>
        </w:rPr>
        <w:t>f</w:t>
      </w:r>
      <w:r w:rsidR="00612EB1" w:rsidRPr="00BD39D1">
        <w:rPr>
          <w:rFonts w:ascii="Verdana" w:hAnsi="Verdana" w:cs="Segoe UI"/>
          <w:color w:val="262B31"/>
          <w:sz w:val="22"/>
          <w:szCs w:val="22"/>
        </w:rPr>
        <w:t xml:space="preserve">inancial </w:t>
      </w:r>
      <w:r w:rsidR="003074D0" w:rsidRPr="00BD39D1">
        <w:rPr>
          <w:rFonts w:ascii="Verdana" w:hAnsi="Verdana" w:cs="Segoe UI"/>
          <w:color w:val="262B31"/>
          <w:sz w:val="22"/>
          <w:szCs w:val="22"/>
        </w:rPr>
        <w:t>i</w:t>
      </w:r>
      <w:r w:rsidR="00612EB1" w:rsidRPr="00BD39D1">
        <w:rPr>
          <w:rFonts w:ascii="Verdana" w:hAnsi="Verdana" w:cs="Segoe UI"/>
          <w:color w:val="262B31"/>
          <w:sz w:val="22"/>
          <w:szCs w:val="22"/>
        </w:rPr>
        <w:t xml:space="preserve">nterest </w:t>
      </w:r>
      <w:r w:rsidR="003074D0" w:rsidRPr="00BD39D1">
        <w:rPr>
          <w:rFonts w:ascii="Verdana" w:hAnsi="Verdana" w:cs="Segoe UI"/>
          <w:color w:val="262B31"/>
          <w:sz w:val="22"/>
          <w:szCs w:val="22"/>
        </w:rPr>
        <w:t>c</w:t>
      </w:r>
      <w:r w:rsidR="00612EB1" w:rsidRPr="00BD39D1">
        <w:rPr>
          <w:rFonts w:ascii="Verdana" w:hAnsi="Verdana" w:cs="Segoe UI"/>
          <w:color w:val="262B31"/>
          <w:sz w:val="22"/>
          <w:szCs w:val="22"/>
        </w:rPr>
        <w:t>ustomers’ accounts.</w:t>
      </w:r>
    </w:p>
    <w:p w14:paraId="6240C43F" w14:textId="77777777" w:rsidR="00722A83" w:rsidRPr="00BD39D1" w:rsidRDefault="00722A83" w:rsidP="00722A83">
      <w:pPr>
        <w:pStyle w:val="NormalWeb"/>
        <w:shd w:val="clear" w:color="auto" w:fill="FFFFFF"/>
        <w:spacing w:before="0" w:beforeAutospacing="0" w:after="0" w:afterAutospacing="0"/>
        <w:ind w:left="720"/>
        <w:rPr>
          <w:rFonts w:ascii="Verdana" w:hAnsi="Verdana" w:cs="Segoe UI"/>
          <w:color w:val="262B31"/>
          <w:sz w:val="22"/>
          <w:szCs w:val="22"/>
        </w:rPr>
      </w:pPr>
    </w:p>
    <w:p w14:paraId="69B59B0C" w14:textId="77777777" w:rsidR="000D184F" w:rsidRPr="00BD39D1" w:rsidRDefault="00722A83" w:rsidP="00722A83">
      <w:pPr>
        <w:pStyle w:val="NormalWeb"/>
        <w:numPr>
          <w:ilvl w:val="0"/>
          <w:numId w:val="1"/>
        </w:numPr>
        <w:shd w:val="clear" w:color="auto" w:fill="FFFFFF"/>
        <w:spacing w:before="0" w:beforeAutospacing="0" w:after="0" w:afterAutospacing="0"/>
        <w:rPr>
          <w:rFonts w:ascii="Verdana" w:hAnsi="Verdana" w:cs="Segoe UI"/>
          <w:b/>
          <w:bCs/>
          <w:color w:val="262B31"/>
          <w:sz w:val="22"/>
          <w:szCs w:val="22"/>
        </w:rPr>
      </w:pPr>
      <w:r w:rsidRPr="00BD39D1">
        <w:rPr>
          <w:rFonts w:ascii="Verdana" w:hAnsi="Verdana" w:cs="Segoe UI"/>
          <w:b/>
          <w:bCs/>
          <w:color w:val="262B31"/>
          <w:sz w:val="22"/>
          <w:szCs w:val="22"/>
        </w:rPr>
        <w:t>If a</w:t>
      </w:r>
      <w:r w:rsidR="00612EB1" w:rsidRPr="00BD39D1">
        <w:rPr>
          <w:rFonts w:ascii="Verdana" w:hAnsi="Verdana" w:cs="Segoe UI"/>
          <w:b/>
          <w:bCs/>
          <w:color w:val="262B31"/>
          <w:sz w:val="22"/>
          <w:szCs w:val="22"/>
        </w:rPr>
        <w:t xml:space="preserve"> </w:t>
      </w:r>
      <w:r w:rsidR="003074D0" w:rsidRPr="00BD39D1">
        <w:rPr>
          <w:rFonts w:ascii="Verdana" w:hAnsi="Verdana" w:cs="Segoe UI"/>
          <w:b/>
          <w:bCs/>
          <w:color w:val="262B31"/>
          <w:sz w:val="22"/>
          <w:szCs w:val="22"/>
        </w:rPr>
        <w:t>s</w:t>
      </w:r>
      <w:r w:rsidR="00612EB1" w:rsidRPr="00BD39D1">
        <w:rPr>
          <w:rFonts w:ascii="Verdana" w:hAnsi="Verdana" w:cs="Segoe UI"/>
          <w:b/>
          <w:bCs/>
          <w:color w:val="262B31"/>
          <w:sz w:val="22"/>
          <w:szCs w:val="22"/>
        </w:rPr>
        <w:t xml:space="preserve">hared </w:t>
      </w:r>
      <w:r w:rsidR="003074D0" w:rsidRPr="00BD39D1">
        <w:rPr>
          <w:rFonts w:ascii="Verdana" w:hAnsi="Verdana" w:cs="Segoe UI"/>
          <w:b/>
          <w:bCs/>
          <w:color w:val="262B31"/>
          <w:sz w:val="22"/>
          <w:szCs w:val="22"/>
        </w:rPr>
        <w:t>f</w:t>
      </w:r>
      <w:r w:rsidR="00612EB1" w:rsidRPr="00BD39D1">
        <w:rPr>
          <w:rFonts w:ascii="Verdana" w:hAnsi="Verdana" w:cs="Segoe UI"/>
          <w:b/>
          <w:bCs/>
          <w:color w:val="262B31"/>
          <w:sz w:val="22"/>
          <w:szCs w:val="22"/>
        </w:rPr>
        <w:t>inancial Interest</w:t>
      </w:r>
      <w:r w:rsidRPr="00BD39D1">
        <w:rPr>
          <w:rFonts w:ascii="Verdana" w:hAnsi="Verdana" w:cs="Segoe UI"/>
          <w:b/>
          <w:bCs/>
          <w:color w:val="262B31"/>
          <w:sz w:val="22"/>
          <w:szCs w:val="22"/>
        </w:rPr>
        <w:t xml:space="preserve"> customer has unused credits that will soon expire, will Versant Power notify the Project Sponsor of the pending </w:t>
      </w:r>
      <w:r w:rsidR="000D184F" w:rsidRPr="00BD39D1">
        <w:rPr>
          <w:rFonts w:ascii="Verdana" w:hAnsi="Verdana" w:cs="Segoe UI"/>
          <w:b/>
          <w:bCs/>
          <w:color w:val="262B31"/>
          <w:sz w:val="22"/>
          <w:szCs w:val="22"/>
        </w:rPr>
        <w:t>expiration of the</w:t>
      </w:r>
      <w:r w:rsidRPr="00BD39D1">
        <w:rPr>
          <w:rFonts w:ascii="Verdana" w:hAnsi="Verdana" w:cs="Segoe UI"/>
          <w:b/>
          <w:bCs/>
          <w:color w:val="262B31"/>
          <w:sz w:val="22"/>
          <w:szCs w:val="22"/>
        </w:rPr>
        <w:t xml:space="preserve"> customer</w:t>
      </w:r>
      <w:r w:rsidR="000D184F" w:rsidRPr="00BD39D1">
        <w:rPr>
          <w:rFonts w:ascii="Verdana" w:hAnsi="Verdana" w:cs="Segoe UI"/>
          <w:b/>
          <w:bCs/>
          <w:color w:val="262B31"/>
          <w:sz w:val="22"/>
          <w:szCs w:val="22"/>
        </w:rPr>
        <w:t xml:space="preserve"> credits?</w:t>
      </w:r>
      <w:r w:rsidRPr="00BD39D1">
        <w:rPr>
          <w:rFonts w:ascii="Verdana" w:hAnsi="Verdana" w:cs="Segoe UI"/>
          <w:b/>
          <w:bCs/>
          <w:color w:val="262B31"/>
          <w:sz w:val="22"/>
          <w:szCs w:val="22"/>
        </w:rPr>
        <w:t xml:space="preserve"> </w:t>
      </w:r>
      <w:r w:rsidR="00612EB1" w:rsidRPr="00BD39D1">
        <w:rPr>
          <w:rFonts w:ascii="Verdana" w:hAnsi="Verdana" w:cs="Segoe UI"/>
          <w:b/>
          <w:bCs/>
          <w:color w:val="262B31"/>
          <w:sz w:val="22"/>
          <w:szCs w:val="22"/>
        </w:rPr>
        <w:t xml:space="preserve"> </w:t>
      </w:r>
      <w:r w:rsidR="00612EB1" w:rsidRPr="00BD39D1">
        <w:rPr>
          <w:rFonts w:ascii="Verdana" w:hAnsi="Verdana" w:cs="Segoe UI"/>
          <w:color w:val="262B31"/>
          <w:sz w:val="22"/>
          <w:szCs w:val="22"/>
        </w:rPr>
        <w:t xml:space="preserve">Versant Power will not share this information </w:t>
      </w:r>
      <w:r w:rsidR="00520B01" w:rsidRPr="00BD39D1">
        <w:rPr>
          <w:rFonts w:ascii="Verdana" w:hAnsi="Verdana" w:cs="Segoe UI"/>
          <w:color w:val="262B31"/>
          <w:sz w:val="22"/>
          <w:szCs w:val="22"/>
        </w:rPr>
        <w:t xml:space="preserve">with </w:t>
      </w:r>
      <w:r w:rsidR="00612EB1" w:rsidRPr="00BD39D1">
        <w:rPr>
          <w:rFonts w:ascii="Verdana" w:hAnsi="Verdana" w:cs="Segoe UI"/>
          <w:color w:val="262B31"/>
          <w:sz w:val="22"/>
          <w:szCs w:val="22"/>
        </w:rPr>
        <w:t xml:space="preserve">the Project Sponsor directly and </w:t>
      </w:r>
      <w:r w:rsidR="00BD2D37" w:rsidRPr="00BD39D1">
        <w:rPr>
          <w:rFonts w:ascii="Verdana" w:hAnsi="Verdana" w:cs="Segoe UI"/>
          <w:color w:val="262B31"/>
          <w:sz w:val="22"/>
          <w:szCs w:val="22"/>
        </w:rPr>
        <w:t xml:space="preserve">they </w:t>
      </w:r>
      <w:r w:rsidR="00612EB1" w:rsidRPr="00BD39D1">
        <w:rPr>
          <w:rFonts w:ascii="Verdana" w:hAnsi="Verdana" w:cs="Segoe UI"/>
          <w:color w:val="262B31"/>
          <w:sz w:val="22"/>
          <w:szCs w:val="22"/>
        </w:rPr>
        <w:t xml:space="preserve">will need to work with </w:t>
      </w:r>
      <w:r w:rsidR="00520B01" w:rsidRPr="00BD39D1">
        <w:rPr>
          <w:rFonts w:ascii="Verdana" w:hAnsi="Verdana" w:cs="Segoe UI"/>
          <w:color w:val="262B31"/>
          <w:sz w:val="22"/>
          <w:szCs w:val="22"/>
        </w:rPr>
        <w:t xml:space="preserve">the </w:t>
      </w:r>
      <w:r w:rsidR="00612EB1" w:rsidRPr="00BD39D1">
        <w:rPr>
          <w:rFonts w:ascii="Verdana" w:hAnsi="Verdana" w:cs="Segoe UI"/>
          <w:color w:val="262B31"/>
          <w:sz w:val="22"/>
          <w:szCs w:val="22"/>
        </w:rPr>
        <w:t>shared financial interest customer directly to obtain this information.</w:t>
      </w:r>
    </w:p>
    <w:p w14:paraId="770A065B" w14:textId="77777777" w:rsidR="00722A83" w:rsidRPr="00BD39D1" w:rsidRDefault="00722A83" w:rsidP="00612EB1">
      <w:pPr>
        <w:spacing w:after="0" w:line="240" w:lineRule="auto"/>
        <w:rPr>
          <w:rFonts w:ascii="Verdana" w:eastAsia="Times New Roman" w:hAnsi="Verdana" w:cs="Segoe UI"/>
          <w:color w:val="262B31"/>
        </w:rPr>
      </w:pPr>
    </w:p>
    <w:p w14:paraId="56A2B995" w14:textId="77777777" w:rsidR="003074D0" w:rsidRPr="00BD39D1" w:rsidRDefault="000D184F" w:rsidP="003074D0">
      <w:pPr>
        <w:pStyle w:val="NormalWeb"/>
        <w:numPr>
          <w:ilvl w:val="0"/>
          <w:numId w:val="1"/>
        </w:numPr>
        <w:shd w:val="clear" w:color="auto" w:fill="FFFFFF"/>
        <w:spacing w:before="0" w:beforeAutospacing="0" w:after="0" w:afterAutospacing="0"/>
        <w:rPr>
          <w:rFonts w:ascii="Verdana" w:hAnsi="Verdana" w:cs="Segoe UI"/>
          <w:color w:val="262B31"/>
          <w:sz w:val="22"/>
          <w:szCs w:val="22"/>
        </w:rPr>
      </w:pPr>
      <w:r w:rsidRPr="00BD39D1">
        <w:rPr>
          <w:rFonts w:ascii="Verdana" w:hAnsi="Verdana" w:cs="Segoe UI"/>
          <w:b/>
          <w:bCs/>
          <w:color w:val="262B31"/>
          <w:sz w:val="22"/>
          <w:szCs w:val="22"/>
        </w:rPr>
        <w:t xml:space="preserve">If a customer has excess </w:t>
      </w:r>
      <w:r w:rsidR="00612EB1" w:rsidRPr="00BD39D1">
        <w:rPr>
          <w:rFonts w:ascii="Verdana" w:hAnsi="Verdana" w:cs="Segoe UI"/>
          <w:b/>
          <w:bCs/>
          <w:color w:val="262B31"/>
          <w:sz w:val="22"/>
          <w:szCs w:val="22"/>
        </w:rPr>
        <w:t xml:space="preserve">bill </w:t>
      </w:r>
      <w:r w:rsidRPr="00BD39D1">
        <w:rPr>
          <w:rFonts w:ascii="Verdana" w:hAnsi="Verdana" w:cs="Segoe UI"/>
          <w:b/>
          <w:bCs/>
          <w:color w:val="262B31"/>
          <w:sz w:val="22"/>
          <w:szCs w:val="22"/>
        </w:rPr>
        <w:t xml:space="preserve">credits and moves within </w:t>
      </w:r>
      <w:r w:rsidR="00612EB1" w:rsidRPr="00BD39D1">
        <w:rPr>
          <w:rFonts w:ascii="Verdana" w:hAnsi="Verdana" w:cs="Segoe UI"/>
          <w:b/>
          <w:bCs/>
          <w:color w:val="262B31"/>
          <w:sz w:val="22"/>
          <w:szCs w:val="22"/>
        </w:rPr>
        <w:t>Versant Power’s</w:t>
      </w:r>
      <w:r w:rsidRPr="00BD39D1">
        <w:rPr>
          <w:rFonts w:ascii="Verdana" w:hAnsi="Verdana" w:cs="Segoe UI"/>
          <w:b/>
          <w:bCs/>
          <w:color w:val="262B31"/>
          <w:sz w:val="22"/>
          <w:szCs w:val="22"/>
        </w:rPr>
        <w:t xml:space="preserve"> service territory</w:t>
      </w:r>
      <w:r w:rsidR="00612EB1" w:rsidRPr="00BD39D1">
        <w:rPr>
          <w:rFonts w:ascii="Verdana" w:hAnsi="Verdana" w:cs="Segoe UI"/>
          <w:b/>
          <w:bCs/>
          <w:color w:val="262B31"/>
          <w:sz w:val="22"/>
          <w:szCs w:val="22"/>
        </w:rPr>
        <w:t xml:space="preserve"> w</w:t>
      </w:r>
      <w:r w:rsidRPr="00BD39D1">
        <w:rPr>
          <w:rFonts w:ascii="Verdana" w:hAnsi="Verdana" w:cs="Segoe UI"/>
          <w:b/>
          <w:bCs/>
          <w:color w:val="262B31"/>
          <w:sz w:val="22"/>
          <w:szCs w:val="22"/>
        </w:rPr>
        <w:t xml:space="preserve">ould you notify the </w:t>
      </w:r>
      <w:r w:rsidR="00612EB1" w:rsidRPr="00BD39D1">
        <w:rPr>
          <w:rFonts w:ascii="Verdana" w:hAnsi="Verdana" w:cs="Segoe UI"/>
          <w:b/>
          <w:bCs/>
          <w:color w:val="262B31"/>
          <w:sz w:val="22"/>
          <w:szCs w:val="22"/>
        </w:rPr>
        <w:t xml:space="preserve">Project Sponsor </w:t>
      </w:r>
      <w:r w:rsidRPr="00BD39D1">
        <w:rPr>
          <w:rFonts w:ascii="Verdana" w:hAnsi="Verdana" w:cs="Segoe UI"/>
          <w:b/>
          <w:bCs/>
          <w:color w:val="262B31"/>
          <w:sz w:val="22"/>
          <w:szCs w:val="22"/>
        </w:rPr>
        <w:t>of the move</w:t>
      </w:r>
      <w:r w:rsidR="00612EB1" w:rsidRPr="00BD39D1">
        <w:rPr>
          <w:rFonts w:ascii="Verdana" w:hAnsi="Verdana" w:cs="Segoe UI"/>
          <w:b/>
          <w:bCs/>
          <w:color w:val="262B31"/>
          <w:sz w:val="22"/>
          <w:szCs w:val="22"/>
        </w:rPr>
        <w:t xml:space="preserve"> and can the excess credits be carried forward to the new account</w:t>
      </w:r>
      <w:r w:rsidRPr="00BD39D1">
        <w:rPr>
          <w:rFonts w:ascii="Verdana" w:hAnsi="Verdana" w:cs="Segoe UI"/>
          <w:b/>
          <w:bCs/>
          <w:color w:val="262B31"/>
          <w:sz w:val="22"/>
          <w:szCs w:val="22"/>
        </w:rPr>
        <w:t>?</w:t>
      </w:r>
      <w:r w:rsidR="00612EB1" w:rsidRPr="00BD39D1">
        <w:rPr>
          <w:rFonts w:ascii="Verdana" w:hAnsi="Verdana" w:cs="Segoe UI"/>
          <w:b/>
          <w:bCs/>
          <w:color w:val="262B31"/>
          <w:sz w:val="22"/>
          <w:szCs w:val="22"/>
        </w:rPr>
        <w:t xml:space="preserve">  </w:t>
      </w:r>
      <w:r w:rsidR="00612EB1" w:rsidRPr="00BD39D1">
        <w:rPr>
          <w:rFonts w:ascii="Verdana" w:hAnsi="Verdana" w:cs="Segoe UI"/>
          <w:color w:val="262B31"/>
          <w:sz w:val="22"/>
          <w:szCs w:val="22"/>
        </w:rPr>
        <w:t xml:space="preserve">By the twentieth (20th) day of each month following the month in which bill credits are applied, Versant Power will notify the Project Sponsor if a customer’s account is no longer active. To ensure the uninterrupted allocation of credits following the final billing and deactivation of a </w:t>
      </w:r>
      <w:r w:rsidR="003074D0" w:rsidRPr="00BD39D1">
        <w:rPr>
          <w:rFonts w:ascii="Verdana" w:hAnsi="Verdana" w:cs="Segoe UI"/>
          <w:color w:val="262B31"/>
          <w:sz w:val="22"/>
          <w:szCs w:val="22"/>
        </w:rPr>
        <w:t>s</w:t>
      </w:r>
      <w:r w:rsidR="00612EB1" w:rsidRPr="00BD39D1">
        <w:rPr>
          <w:rFonts w:ascii="Verdana" w:hAnsi="Verdana" w:cs="Segoe UI"/>
          <w:color w:val="262B31"/>
          <w:sz w:val="22"/>
          <w:szCs w:val="22"/>
        </w:rPr>
        <w:t xml:space="preserve">hared </w:t>
      </w:r>
      <w:r w:rsidR="003074D0" w:rsidRPr="00BD39D1">
        <w:rPr>
          <w:rFonts w:ascii="Verdana" w:hAnsi="Verdana" w:cs="Segoe UI"/>
          <w:color w:val="262B31"/>
          <w:sz w:val="22"/>
          <w:szCs w:val="22"/>
        </w:rPr>
        <w:t>f</w:t>
      </w:r>
      <w:r w:rsidR="00612EB1" w:rsidRPr="00BD39D1">
        <w:rPr>
          <w:rFonts w:ascii="Verdana" w:hAnsi="Verdana" w:cs="Segoe UI"/>
          <w:color w:val="262B31"/>
          <w:sz w:val="22"/>
          <w:szCs w:val="22"/>
        </w:rPr>
        <w:t xml:space="preserve">inancial </w:t>
      </w:r>
      <w:r w:rsidR="003074D0" w:rsidRPr="00BD39D1">
        <w:rPr>
          <w:rFonts w:ascii="Verdana" w:hAnsi="Verdana" w:cs="Segoe UI"/>
          <w:color w:val="262B31"/>
          <w:sz w:val="22"/>
          <w:szCs w:val="22"/>
        </w:rPr>
        <w:t>i</w:t>
      </w:r>
      <w:r w:rsidR="00612EB1" w:rsidRPr="00BD39D1">
        <w:rPr>
          <w:rFonts w:ascii="Verdana" w:hAnsi="Verdana" w:cs="Segoe UI"/>
          <w:color w:val="262B31"/>
          <w:sz w:val="22"/>
          <w:szCs w:val="22"/>
        </w:rPr>
        <w:t xml:space="preserve">nterest account, the Project Sponsor is required to provide the Company with notification of any replacement accounts or reallocation of </w:t>
      </w:r>
      <w:r w:rsidR="003074D0" w:rsidRPr="00BD39D1">
        <w:rPr>
          <w:rFonts w:ascii="Verdana" w:hAnsi="Verdana" w:cs="Segoe UI"/>
          <w:color w:val="262B31"/>
          <w:sz w:val="22"/>
          <w:szCs w:val="22"/>
        </w:rPr>
        <w:t>c</w:t>
      </w:r>
      <w:r w:rsidR="00612EB1" w:rsidRPr="00BD39D1">
        <w:rPr>
          <w:rFonts w:ascii="Verdana" w:hAnsi="Verdana" w:cs="Segoe UI"/>
          <w:color w:val="262B31"/>
          <w:sz w:val="22"/>
          <w:szCs w:val="22"/>
        </w:rPr>
        <w:t xml:space="preserve">redits to existing </w:t>
      </w:r>
      <w:r w:rsidR="003074D0" w:rsidRPr="00BD39D1">
        <w:rPr>
          <w:rFonts w:ascii="Verdana" w:hAnsi="Verdana" w:cs="Segoe UI"/>
          <w:color w:val="262B31"/>
          <w:sz w:val="22"/>
          <w:szCs w:val="22"/>
        </w:rPr>
        <w:t>s</w:t>
      </w:r>
      <w:r w:rsidR="00612EB1" w:rsidRPr="00BD39D1">
        <w:rPr>
          <w:rFonts w:ascii="Verdana" w:hAnsi="Verdana" w:cs="Segoe UI"/>
          <w:color w:val="262B31"/>
          <w:sz w:val="22"/>
          <w:szCs w:val="22"/>
        </w:rPr>
        <w:t xml:space="preserve">hared </w:t>
      </w:r>
      <w:r w:rsidR="003074D0" w:rsidRPr="00BD39D1">
        <w:rPr>
          <w:rFonts w:ascii="Verdana" w:hAnsi="Verdana" w:cs="Segoe UI"/>
          <w:color w:val="262B31"/>
          <w:sz w:val="22"/>
          <w:szCs w:val="22"/>
        </w:rPr>
        <w:t>f</w:t>
      </w:r>
      <w:r w:rsidR="00612EB1" w:rsidRPr="00BD39D1">
        <w:rPr>
          <w:rFonts w:ascii="Verdana" w:hAnsi="Verdana" w:cs="Segoe UI"/>
          <w:color w:val="262B31"/>
          <w:sz w:val="22"/>
          <w:szCs w:val="22"/>
        </w:rPr>
        <w:t xml:space="preserve">inancial </w:t>
      </w:r>
      <w:r w:rsidR="003074D0" w:rsidRPr="00BD39D1">
        <w:rPr>
          <w:rFonts w:ascii="Verdana" w:hAnsi="Verdana" w:cs="Segoe UI"/>
          <w:color w:val="262B31"/>
          <w:sz w:val="22"/>
          <w:szCs w:val="22"/>
        </w:rPr>
        <w:t>i</w:t>
      </w:r>
      <w:r w:rsidR="00612EB1" w:rsidRPr="00BD39D1">
        <w:rPr>
          <w:rFonts w:ascii="Verdana" w:hAnsi="Verdana" w:cs="Segoe UI"/>
          <w:color w:val="262B31"/>
          <w:sz w:val="22"/>
          <w:szCs w:val="22"/>
        </w:rPr>
        <w:t xml:space="preserve">nterest </w:t>
      </w:r>
      <w:r w:rsidR="00BD2D37" w:rsidRPr="00BD39D1">
        <w:rPr>
          <w:rFonts w:ascii="Verdana" w:hAnsi="Verdana" w:cs="Segoe UI"/>
          <w:color w:val="262B31"/>
          <w:sz w:val="22"/>
          <w:szCs w:val="22"/>
        </w:rPr>
        <w:t>customers’</w:t>
      </w:r>
      <w:r w:rsidR="00612EB1" w:rsidRPr="00BD39D1">
        <w:rPr>
          <w:rFonts w:ascii="Verdana" w:hAnsi="Verdana" w:cs="Segoe UI"/>
          <w:color w:val="262B31"/>
          <w:sz w:val="22"/>
          <w:szCs w:val="22"/>
        </w:rPr>
        <w:t xml:space="preserve"> accounts within thirty (30) days of receiving notice of an account’s final billing. If a customer moves within Versant Power’s service territory and would like to maintain </w:t>
      </w:r>
      <w:r w:rsidR="00520B01" w:rsidRPr="00BD39D1">
        <w:rPr>
          <w:rFonts w:ascii="Verdana" w:hAnsi="Verdana" w:cs="Segoe UI"/>
          <w:color w:val="262B31"/>
          <w:sz w:val="22"/>
          <w:szCs w:val="22"/>
        </w:rPr>
        <w:t xml:space="preserve">its </w:t>
      </w:r>
      <w:r w:rsidR="00612EB1" w:rsidRPr="00BD39D1">
        <w:rPr>
          <w:rFonts w:ascii="Verdana" w:hAnsi="Verdana" w:cs="Segoe UI"/>
          <w:color w:val="262B31"/>
          <w:sz w:val="22"/>
          <w:szCs w:val="22"/>
        </w:rPr>
        <w:t xml:space="preserve">bill credits, the Project Sponsor would need to designate </w:t>
      </w:r>
      <w:r w:rsidR="00520B01" w:rsidRPr="00BD39D1">
        <w:rPr>
          <w:rFonts w:ascii="Verdana" w:hAnsi="Verdana" w:cs="Segoe UI"/>
          <w:color w:val="262B31"/>
          <w:sz w:val="22"/>
          <w:szCs w:val="22"/>
        </w:rPr>
        <w:t xml:space="preserve">its </w:t>
      </w:r>
      <w:r w:rsidR="00612EB1" w:rsidRPr="00BD39D1">
        <w:rPr>
          <w:rFonts w:ascii="Verdana" w:hAnsi="Verdana" w:cs="Segoe UI"/>
          <w:color w:val="262B31"/>
          <w:sz w:val="22"/>
          <w:szCs w:val="22"/>
        </w:rPr>
        <w:t xml:space="preserve">new account as </w:t>
      </w:r>
      <w:r w:rsidR="00612EB1" w:rsidRPr="00BD39D1">
        <w:rPr>
          <w:rFonts w:ascii="Verdana" w:hAnsi="Verdana" w:cs="Segoe UI"/>
          <w:color w:val="262B31"/>
          <w:sz w:val="22"/>
          <w:szCs w:val="22"/>
        </w:rPr>
        <w:lastRenderedPageBreak/>
        <w:t xml:space="preserve">the replacement account within </w:t>
      </w:r>
      <w:r w:rsidR="003F1401" w:rsidRPr="00BD39D1">
        <w:rPr>
          <w:rFonts w:ascii="Verdana" w:hAnsi="Verdana" w:cs="Segoe UI"/>
          <w:color w:val="262B31"/>
          <w:sz w:val="22"/>
          <w:szCs w:val="22"/>
        </w:rPr>
        <w:t>thirty (</w:t>
      </w:r>
      <w:r w:rsidR="00612EB1" w:rsidRPr="00BD39D1">
        <w:rPr>
          <w:rFonts w:ascii="Verdana" w:hAnsi="Verdana" w:cs="Segoe UI"/>
          <w:color w:val="262B31"/>
          <w:sz w:val="22"/>
          <w:szCs w:val="22"/>
        </w:rPr>
        <w:t>30</w:t>
      </w:r>
      <w:r w:rsidR="003F1401" w:rsidRPr="00BD39D1">
        <w:rPr>
          <w:rFonts w:ascii="Verdana" w:hAnsi="Verdana" w:cs="Segoe UI"/>
          <w:color w:val="262B31"/>
          <w:sz w:val="22"/>
          <w:szCs w:val="22"/>
        </w:rPr>
        <w:t>)</w:t>
      </w:r>
      <w:r w:rsidR="00612EB1" w:rsidRPr="00BD39D1">
        <w:rPr>
          <w:rFonts w:ascii="Verdana" w:hAnsi="Verdana" w:cs="Segoe UI"/>
          <w:color w:val="262B31"/>
          <w:sz w:val="22"/>
          <w:szCs w:val="22"/>
        </w:rPr>
        <w:t xml:space="preserve"> days of notice from Versant Power.</w:t>
      </w:r>
    </w:p>
    <w:p w14:paraId="3BB671F4" w14:textId="77777777" w:rsidR="003074D0" w:rsidRPr="00BD39D1" w:rsidRDefault="003074D0" w:rsidP="003074D0">
      <w:pPr>
        <w:pStyle w:val="NormalWeb"/>
        <w:shd w:val="clear" w:color="auto" w:fill="FFFFFF"/>
        <w:spacing w:before="0" w:beforeAutospacing="0" w:after="0" w:afterAutospacing="0"/>
        <w:rPr>
          <w:rFonts w:ascii="Verdana" w:hAnsi="Verdana" w:cs="Segoe UI"/>
          <w:color w:val="262B31"/>
          <w:sz w:val="22"/>
          <w:szCs w:val="22"/>
        </w:rPr>
      </w:pPr>
    </w:p>
    <w:p w14:paraId="613E7BE6" w14:textId="77777777" w:rsidR="00612EB1" w:rsidRPr="00BD39D1" w:rsidRDefault="00612EB1" w:rsidP="00612EB1">
      <w:pPr>
        <w:pStyle w:val="NormalWeb"/>
        <w:numPr>
          <w:ilvl w:val="0"/>
          <w:numId w:val="1"/>
        </w:numPr>
        <w:shd w:val="clear" w:color="auto" w:fill="FFFFFF"/>
        <w:spacing w:before="0" w:beforeAutospacing="0" w:after="0" w:afterAutospacing="0"/>
        <w:rPr>
          <w:rFonts w:ascii="Verdana" w:hAnsi="Verdana" w:cs="Segoe UI"/>
          <w:color w:val="262B31"/>
          <w:sz w:val="22"/>
          <w:szCs w:val="22"/>
        </w:rPr>
      </w:pPr>
      <w:r w:rsidRPr="00BD39D1">
        <w:rPr>
          <w:rFonts w:ascii="Verdana" w:hAnsi="Verdana" w:cs="Segoe UI"/>
          <w:b/>
          <w:bCs/>
          <w:color w:val="262B31"/>
          <w:sz w:val="22"/>
          <w:szCs w:val="22"/>
        </w:rPr>
        <w:t xml:space="preserve">If a customer has excess bill credits and moves outside Versant Power’s service territory are the credits forfeited?   </w:t>
      </w:r>
      <w:r w:rsidR="00B8249B" w:rsidRPr="00BD39D1">
        <w:rPr>
          <w:rFonts w:ascii="Verdana" w:hAnsi="Verdana" w:cs="Segoe UI"/>
          <w:color w:val="262B31"/>
          <w:sz w:val="22"/>
          <w:szCs w:val="22"/>
        </w:rPr>
        <w:t xml:space="preserve">To ensure the uninterrupted allocation of credits following the final billing and deactivation of a </w:t>
      </w:r>
      <w:r w:rsidR="003074D0" w:rsidRPr="00BD39D1">
        <w:rPr>
          <w:rFonts w:ascii="Verdana" w:hAnsi="Verdana" w:cs="Segoe UI"/>
          <w:color w:val="262B31"/>
          <w:sz w:val="22"/>
          <w:szCs w:val="22"/>
        </w:rPr>
        <w:t>s</w:t>
      </w:r>
      <w:r w:rsidR="00B8249B" w:rsidRPr="00BD39D1">
        <w:rPr>
          <w:rFonts w:ascii="Verdana" w:hAnsi="Verdana" w:cs="Segoe UI"/>
          <w:color w:val="262B31"/>
          <w:sz w:val="22"/>
          <w:szCs w:val="22"/>
        </w:rPr>
        <w:t xml:space="preserve">hared </w:t>
      </w:r>
      <w:r w:rsidR="003074D0" w:rsidRPr="00BD39D1">
        <w:rPr>
          <w:rFonts w:ascii="Verdana" w:hAnsi="Verdana" w:cs="Segoe UI"/>
          <w:color w:val="262B31"/>
          <w:sz w:val="22"/>
          <w:szCs w:val="22"/>
        </w:rPr>
        <w:t>f</w:t>
      </w:r>
      <w:r w:rsidR="00B8249B" w:rsidRPr="00BD39D1">
        <w:rPr>
          <w:rFonts w:ascii="Verdana" w:hAnsi="Verdana" w:cs="Segoe UI"/>
          <w:color w:val="262B31"/>
          <w:sz w:val="22"/>
          <w:szCs w:val="22"/>
        </w:rPr>
        <w:t xml:space="preserve">inancial </w:t>
      </w:r>
      <w:r w:rsidR="003074D0" w:rsidRPr="00BD39D1">
        <w:rPr>
          <w:rFonts w:ascii="Verdana" w:hAnsi="Verdana" w:cs="Segoe UI"/>
          <w:color w:val="262B31"/>
          <w:sz w:val="22"/>
          <w:szCs w:val="22"/>
        </w:rPr>
        <w:t>i</w:t>
      </w:r>
      <w:r w:rsidR="00B8249B" w:rsidRPr="00BD39D1">
        <w:rPr>
          <w:rFonts w:ascii="Verdana" w:hAnsi="Verdana" w:cs="Segoe UI"/>
          <w:color w:val="262B31"/>
          <w:sz w:val="22"/>
          <w:szCs w:val="22"/>
        </w:rPr>
        <w:t xml:space="preserve">nterest account, the Project Sponsor is required to provide the Company with notification of any replacement accounts or reallocation of </w:t>
      </w:r>
      <w:r w:rsidR="003074D0" w:rsidRPr="00BD39D1">
        <w:rPr>
          <w:rFonts w:ascii="Verdana" w:hAnsi="Verdana" w:cs="Segoe UI"/>
          <w:color w:val="262B31"/>
          <w:sz w:val="22"/>
          <w:szCs w:val="22"/>
        </w:rPr>
        <w:t xml:space="preserve">credits </w:t>
      </w:r>
      <w:r w:rsidR="00B8249B" w:rsidRPr="00BD39D1">
        <w:rPr>
          <w:rFonts w:ascii="Verdana" w:hAnsi="Verdana" w:cs="Segoe UI"/>
          <w:color w:val="262B31"/>
          <w:sz w:val="22"/>
          <w:szCs w:val="22"/>
        </w:rPr>
        <w:t xml:space="preserve">to existing </w:t>
      </w:r>
      <w:r w:rsidR="003074D0" w:rsidRPr="00BD39D1">
        <w:rPr>
          <w:rFonts w:ascii="Verdana" w:hAnsi="Verdana" w:cs="Segoe UI"/>
          <w:color w:val="262B31"/>
          <w:sz w:val="22"/>
          <w:szCs w:val="22"/>
        </w:rPr>
        <w:t>s</w:t>
      </w:r>
      <w:r w:rsidR="00B8249B" w:rsidRPr="00BD39D1">
        <w:rPr>
          <w:rFonts w:ascii="Verdana" w:hAnsi="Verdana" w:cs="Segoe UI"/>
          <w:color w:val="262B31"/>
          <w:sz w:val="22"/>
          <w:szCs w:val="22"/>
        </w:rPr>
        <w:t xml:space="preserve">hared </w:t>
      </w:r>
      <w:r w:rsidR="003074D0" w:rsidRPr="00BD39D1">
        <w:rPr>
          <w:rFonts w:ascii="Verdana" w:hAnsi="Verdana" w:cs="Segoe UI"/>
          <w:color w:val="262B31"/>
          <w:sz w:val="22"/>
          <w:szCs w:val="22"/>
        </w:rPr>
        <w:t>f</w:t>
      </w:r>
      <w:r w:rsidR="00B8249B" w:rsidRPr="00BD39D1">
        <w:rPr>
          <w:rFonts w:ascii="Verdana" w:hAnsi="Verdana" w:cs="Segoe UI"/>
          <w:color w:val="262B31"/>
          <w:sz w:val="22"/>
          <w:szCs w:val="22"/>
        </w:rPr>
        <w:t xml:space="preserve">inancial </w:t>
      </w:r>
      <w:r w:rsidR="003074D0" w:rsidRPr="00BD39D1">
        <w:rPr>
          <w:rFonts w:ascii="Verdana" w:hAnsi="Verdana" w:cs="Segoe UI"/>
          <w:color w:val="262B31"/>
          <w:sz w:val="22"/>
          <w:szCs w:val="22"/>
        </w:rPr>
        <w:t>i</w:t>
      </w:r>
      <w:r w:rsidR="00B8249B" w:rsidRPr="00BD39D1">
        <w:rPr>
          <w:rFonts w:ascii="Verdana" w:hAnsi="Verdana" w:cs="Segoe UI"/>
          <w:color w:val="262B31"/>
          <w:sz w:val="22"/>
          <w:szCs w:val="22"/>
        </w:rPr>
        <w:t xml:space="preserve">nterest </w:t>
      </w:r>
      <w:r w:rsidR="003074D0" w:rsidRPr="00BD39D1">
        <w:rPr>
          <w:rFonts w:ascii="Verdana" w:hAnsi="Verdana" w:cs="Segoe UI"/>
          <w:color w:val="262B31"/>
          <w:sz w:val="22"/>
          <w:szCs w:val="22"/>
        </w:rPr>
        <w:t>customers’</w:t>
      </w:r>
      <w:r w:rsidR="00B8249B" w:rsidRPr="00BD39D1">
        <w:rPr>
          <w:rFonts w:ascii="Verdana" w:hAnsi="Verdana" w:cs="Segoe UI"/>
          <w:color w:val="262B31"/>
          <w:sz w:val="22"/>
          <w:szCs w:val="22"/>
        </w:rPr>
        <w:t xml:space="preserve"> accounts within thirty (30) days of receiving notice of an account’s final billing. If the </w:t>
      </w:r>
      <w:r w:rsidR="003074D0" w:rsidRPr="00BD39D1">
        <w:rPr>
          <w:rFonts w:ascii="Verdana" w:hAnsi="Verdana" w:cs="Segoe UI"/>
          <w:color w:val="262B31"/>
          <w:sz w:val="22"/>
          <w:szCs w:val="22"/>
        </w:rPr>
        <w:t>s</w:t>
      </w:r>
      <w:r w:rsidR="00B8249B" w:rsidRPr="00BD39D1">
        <w:rPr>
          <w:rFonts w:ascii="Verdana" w:hAnsi="Verdana" w:cs="Segoe UI"/>
          <w:color w:val="262B31"/>
          <w:sz w:val="22"/>
          <w:szCs w:val="22"/>
        </w:rPr>
        <w:t xml:space="preserve">hared </w:t>
      </w:r>
      <w:r w:rsidR="003074D0" w:rsidRPr="00BD39D1">
        <w:rPr>
          <w:rFonts w:ascii="Verdana" w:hAnsi="Verdana" w:cs="Segoe UI"/>
          <w:color w:val="262B31"/>
          <w:sz w:val="22"/>
          <w:szCs w:val="22"/>
        </w:rPr>
        <w:t>f</w:t>
      </w:r>
      <w:r w:rsidR="00B8249B" w:rsidRPr="00BD39D1">
        <w:rPr>
          <w:rFonts w:ascii="Verdana" w:hAnsi="Verdana" w:cs="Segoe UI"/>
          <w:color w:val="262B31"/>
          <w:sz w:val="22"/>
          <w:szCs w:val="22"/>
        </w:rPr>
        <w:t xml:space="preserve">inancial </w:t>
      </w:r>
      <w:r w:rsidR="003074D0" w:rsidRPr="00BD39D1">
        <w:rPr>
          <w:rFonts w:ascii="Verdana" w:hAnsi="Verdana" w:cs="Segoe UI"/>
          <w:color w:val="262B31"/>
          <w:sz w:val="22"/>
          <w:szCs w:val="22"/>
        </w:rPr>
        <w:t>i</w:t>
      </w:r>
      <w:r w:rsidR="00B8249B" w:rsidRPr="00BD39D1">
        <w:rPr>
          <w:rFonts w:ascii="Verdana" w:hAnsi="Verdana" w:cs="Segoe UI"/>
          <w:color w:val="262B31"/>
          <w:sz w:val="22"/>
          <w:szCs w:val="22"/>
        </w:rPr>
        <w:t xml:space="preserve">nterest </w:t>
      </w:r>
      <w:r w:rsidR="003074D0" w:rsidRPr="00BD39D1">
        <w:rPr>
          <w:rFonts w:ascii="Verdana" w:hAnsi="Verdana" w:cs="Segoe UI"/>
          <w:color w:val="262B31"/>
          <w:sz w:val="22"/>
          <w:szCs w:val="22"/>
        </w:rPr>
        <w:t>F</w:t>
      </w:r>
      <w:r w:rsidR="00B8249B" w:rsidRPr="00BD39D1">
        <w:rPr>
          <w:rFonts w:ascii="Verdana" w:hAnsi="Verdana" w:cs="Segoe UI"/>
          <w:color w:val="262B31"/>
          <w:sz w:val="22"/>
          <w:szCs w:val="22"/>
        </w:rPr>
        <w:t xml:space="preserve">acility </w:t>
      </w:r>
      <w:r w:rsidR="00BD2D37" w:rsidRPr="00BD39D1">
        <w:rPr>
          <w:rFonts w:ascii="Verdana" w:hAnsi="Verdana" w:cs="Segoe UI"/>
          <w:color w:val="262B31"/>
          <w:sz w:val="22"/>
          <w:szCs w:val="22"/>
        </w:rPr>
        <w:t>Account</w:t>
      </w:r>
      <w:r w:rsidR="00B8249B" w:rsidRPr="00BD39D1">
        <w:rPr>
          <w:rFonts w:ascii="Verdana" w:hAnsi="Verdana" w:cs="Segoe UI"/>
          <w:color w:val="262B31"/>
          <w:sz w:val="22"/>
          <w:szCs w:val="22"/>
        </w:rPr>
        <w:t xml:space="preserve"> invoice is generated prior to that date, </w:t>
      </w:r>
      <w:r w:rsidR="003074D0" w:rsidRPr="00BD39D1">
        <w:rPr>
          <w:rFonts w:ascii="Verdana" w:hAnsi="Verdana" w:cs="Segoe UI"/>
          <w:color w:val="262B31"/>
          <w:sz w:val="22"/>
          <w:szCs w:val="22"/>
        </w:rPr>
        <w:t xml:space="preserve">credits </w:t>
      </w:r>
      <w:r w:rsidR="00B8249B" w:rsidRPr="00BD39D1">
        <w:rPr>
          <w:rFonts w:ascii="Verdana" w:hAnsi="Verdana" w:cs="Segoe UI"/>
          <w:color w:val="262B31"/>
          <w:sz w:val="22"/>
          <w:szCs w:val="22"/>
        </w:rPr>
        <w:t xml:space="preserve">allocated to the final billed account will be credited to the Facility Account. Such </w:t>
      </w:r>
      <w:r w:rsidR="003074D0" w:rsidRPr="00BD39D1">
        <w:rPr>
          <w:rFonts w:ascii="Verdana" w:hAnsi="Verdana" w:cs="Segoe UI"/>
          <w:color w:val="262B31"/>
          <w:sz w:val="22"/>
          <w:szCs w:val="22"/>
        </w:rPr>
        <w:t xml:space="preserve">credits </w:t>
      </w:r>
      <w:r w:rsidR="00B8249B" w:rsidRPr="00BD39D1">
        <w:rPr>
          <w:rFonts w:ascii="Verdana" w:hAnsi="Verdana" w:cs="Segoe UI"/>
          <w:color w:val="262B31"/>
          <w:sz w:val="22"/>
          <w:szCs w:val="22"/>
        </w:rPr>
        <w:t xml:space="preserve">will be subsequently reallocated to the designated replacement account or reallocated to existing </w:t>
      </w:r>
      <w:r w:rsidR="003074D0" w:rsidRPr="00BD39D1">
        <w:rPr>
          <w:rFonts w:ascii="Verdana" w:hAnsi="Verdana" w:cs="Segoe UI"/>
          <w:color w:val="262B31"/>
          <w:sz w:val="22"/>
          <w:szCs w:val="22"/>
        </w:rPr>
        <w:t xml:space="preserve">shared financial interest customers’ </w:t>
      </w:r>
      <w:r w:rsidR="00B8249B" w:rsidRPr="00BD39D1">
        <w:rPr>
          <w:rFonts w:ascii="Verdana" w:hAnsi="Verdana" w:cs="Segoe UI"/>
          <w:color w:val="262B31"/>
          <w:sz w:val="22"/>
          <w:szCs w:val="22"/>
        </w:rPr>
        <w:t xml:space="preserve">accounts as directed by the Project Sponsor. If the Project Sponsor fails to provide notification of a replacement account or other reallocation instructions within </w:t>
      </w:r>
      <w:r w:rsidR="00EE5DC0" w:rsidRPr="00BD39D1">
        <w:rPr>
          <w:rFonts w:ascii="Verdana" w:hAnsi="Verdana" w:cs="Segoe UI"/>
          <w:color w:val="262B31"/>
          <w:sz w:val="22"/>
          <w:szCs w:val="22"/>
        </w:rPr>
        <w:t>thirty (</w:t>
      </w:r>
      <w:r w:rsidR="00B8249B" w:rsidRPr="00BD39D1">
        <w:rPr>
          <w:rFonts w:ascii="Verdana" w:hAnsi="Verdana" w:cs="Segoe UI"/>
          <w:color w:val="262B31"/>
          <w:sz w:val="22"/>
          <w:szCs w:val="22"/>
        </w:rPr>
        <w:t>30</w:t>
      </w:r>
      <w:r w:rsidR="00EE5DC0" w:rsidRPr="00BD39D1">
        <w:rPr>
          <w:rFonts w:ascii="Verdana" w:hAnsi="Verdana" w:cs="Segoe UI"/>
          <w:color w:val="262B31"/>
          <w:sz w:val="22"/>
          <w:szCs w:val="22"/>
        </w:rPr>
        <w:t>)</w:t>
      </w:r>
      <w:r w:rsidR="00B8249B" w:rsidRPr="00BD39D1">
        <w:rPr>
          <w:rFonts w:ascii="Verdana" w:hAnsi="Verdana" w:cs="Segoe UI"/>
          <w:color w:val="262B31"/>
          <w:sz w:val="22"/>
          <w:szCs w:val="22"/>
        </w:rPr>
        <w:t xml:space="preserve"> days of notification of an account’s final billing, then at the conclusion of such </w:t>
      </w:r>
      <w:r w:rsidR="00EE5DC0" w:rsidRPr="00BD39D1">
        <w:rPr>
          <w:rFonts w:ascii="Verdana" w:hAnsi="Verdana" w:cs="Segoe UI"/>
          <w:color w:val="262B31"/>
          <w:sz w:val="22"/>
          <w:szCs w:val="22"/>
        </w:rPr>
        <w:t>thirty (</w:t>
      </w:r>
      <w:r w:rsidR="00B8249B" w:rsidRPr="00BD39D1">
        <w:rPr>
          <w:rFonts w:ascii="Verdana" w:hAnsi="Verdana" w:cs="Segoe UI"/>
          <w:color w:val="262B31"/>
          <w:sz w:val="22"/>
          <w:szCs w:val="22"/>
        </w:rPr>
        <w:t>30</w:t>
      </w:r>
      <w:r w:rsidR="00EE5DC0" w:rsidRPr="00BD39D1">
        <w:rPr>
          <w:rFonts w:ascii="Verdana" w:hAnsi="Verdana" w:cs="Segoe UI"/>
          <w:color w:val="262B31"/>
          <w:sz w:val="22"/>
          <w:szCs w:val="22"/>
        </w:rPr>
        <w:t>)</w:t>
      </w:r>
      <w:r w:rsidR="00B8249B" w:rsidRPr="00BD39D1">
        <w:rPr>
          <w:rFonts w:ascii="Verdana" w:hAnsi="Verdana" w:cs="Segoe UI"/>
          <w:color w:val="262B31"/>
          <w:sz w:val="22"/>
          <w:szCs w:val="22"/>
        </w:rPr>
        <w:t xml:space="preserve"> days, excess credits allocated to the Facility Account will remain on that account and will not be manually transferred to </w:t>
      </w:r>
      <w:r w:rsidR="00EE5DC0" w:rsidRPr="00BD39D1">
        <w:rPr>
          <w:rFonts w:ascii="Verdana" w:hAnsi="Verdana" w:cs="Segoe UI"/>
          <w:color w:val="262B31"/>
          <w:sz w:val="22"/>
          <w:szCs w:val="22"/>
        </w:rPr>
        <w:t xml:space="preserve">a </w:t>
      </w:r>
      <w:r w:rsidR="00B8249B" w:rsidRPr="00BD39D1">
        <w:rPr>
          <w:rFonts w:ascii="Verdana" w:hAnsi="Verdana" w:cs="Segoe UI"/>
          <w:color w:val="262B31"/>
          <w:sz w:val="22"/>
          <w:szCs w:val="22"/>
        </w:rPr>
        <w:t xml:space="preserve">different account(s). </w:t>
      </w:r>
    </w:p>
    <w:p w14:paraId="352413BA" w14:textId="77777777" w:rsidR="00B8249B" w:rsidRPr="00BD39D1" w:rsidRDefault="00B8249B" w:rsidP="00B8249B">
      <w:pPr>
        <w:spacing w:after="0" w:line="240" w:lineRule="auto"/>
        <w:ind w:left="720"/>
        <w:rPr>
          <w:rFonts w:ascii="Verdana" w:eastAsia="Times New Roman" w:hAnsi="Verdana" w:cs="Segoe UI"/>
          <w:color w:val="262B31"/>
        </w:rPr>
      </w:pPr>
    </w:p>
    <w:p w14:paraId="298D92BC" w14:textId="07A2A636" w:rsidR="00FD4A4B" w:rsidRDefault="000D184F" w:rsidP="00FD4A4B">
      <w:pPr>
        <w:numPr>
          <w:ilvl w:val="0"/>
          <w:numId w:val="1"/>
        </w:numPr>
        <w:spacing w:after="0" w:line="240" w:lineRule="auto"/>
        <w:rPr>
          <w:rFonts w:ascii="Verdana" w:eastAsia="Times New Roman" w:hAnsi="Verdana" w:cs="Segoe UI"/>
          <w:color w:val="262B31"/>
        </w:rPr>
      </w:pPr>
      <w:r w:rsidRPr="00BD39D1">
        <w:rPr>
          <w:rFonts w:ascii="Verdana" w:eastAsia="Times New Roman" w:hAnsi="Verdana" w:cs="Segoe UI"/>
          <w:b/>
          <w:bCs/>
          <w:color w:val="262B31"/>
        </w:rPr>
        <w:t>Do the credits for Net Energy Billing for a “Shared Financial Interest” situation (i.e., community solar) affect an energy supplier in any way?</w:t>
      </w:r>
      <w:r w:rsidR="00B8249B" w:rsidRPr="00BD39D1">
        <w:rPr>
          <w:rFonts w:ascii="Verdana" w:eastAsia="Times New Roman" w:hAnsi="Verdana" w:cs="Segoe UI"/>
          <w:b/>
          <w:bCs/>
          <w:color w:val="262B31"/>
        </w:rPr>
        <w:t xml:space="preserve">  </w:t>
      </w:r>
      <w:r w:rsidR="00FD4A4B" w:rsidRPr="00FD4A4B">
        <w:rPr>
          <w:rFonts w:ascii="Verdana" w:eastAsia="Times New Roman" w:hAnsi="Verdana" w:cs="Segoe UI"/>
          <w:color w:val="262B31"/>
        </w:rPr>
        <w:t xml:space="preserve">The credits will be netted and sent to the suppliers as zero kWh like on-site generation. Suppliers will be notified if a customer participates in a Net Energy Billing program. </w:t>
      </w:r>
    </w:p>
    <w:p w14:paraId="1A2A643E" w14:textId="77777777" w:rsidR="00FD4A4B" w:rsidRDefault="00FD4A4B" w:rsidP="00FD4A4B">
      <w:pPr>
        <w:spacing w:after="0" w:line="240" w:lineRule="auto"/>
        <w:ind w:left="720"/>
        <w:rPr>
          <w:rFonts w:ascii="Verdana" w:eastAsia="Times New Roman" w:hAnsi="Verdana" w:cs="Segoe UI"/>
          <w:b/>
          <w:bCs/>
          <w:color w:val="262B31"/>
        </w:rPr>
      </w:pPr>
    </w:p>
    <w:p w14:paraId="0B648B5B" w14:textId="36ED19F2" w:rsidR="00197AE7" w:rsidRPr="0033463A" w:rsidRDefault="00FD4A4B" w:rsidP="003846C2">
      <w:pPr>
        <w:pStyle w:val="ListParagraph"/>
        <w:numPr>
          <w:ilvl w:val="0"/>
          <w:numId w:val="3"/>
        </w:numPr>
        <w:spacing w:after="0" w:line="240" w:lineRule="auto"/>
        <w:rPr>
          <w:rFonts w:ascii="Verdana" w:eastAsia="Times New Roman" w:hAnsi="Verdana"/>
          <w:b/>
          <w:bCs/>
          <w:color w:val="262B31"/>
        </w:rPr>
      </w:pPr>
      <w:r w:rsidRPr="0033463A">
        <w:rPr>
          <w:rFonts w:ascii="Verdana" w:eastAsia="Times New Roman" w:hAnsi="Verdana" w:cs="Segoe UI"/>
          <w:b/>
          <w:bCs/>
          <w:color w:val="262B31"/>
        </w:rPr>
        <w:t xml:space="preserve">Can customers from Versant Power’s Bangor Hydro District participate in programs located in the Maine Public District, and vice versa?  </w:t>
      </w:r>
      <w:r w:rsidR="0033463A" w:rsidRPr="0033463A">
        <w:rPr>
          <w:rFonts w:ascii="Verdana" w:eastAsia="Times New Roman" w:hAnsi="Verdana" w:cs="Segoe UI"/>
          <w:color w:val="262B31"/>
        </w:rPr>
        <w:t xml:space="preserve">No, a customer in the Bangor Hydro District (BHD) may not participate in a program located in the Maine Public District (MPD) or vice versa, because Versant Power’s transmission systems for its BHD and its MPD are </w:t>
      </w:r>
      <w:r w:rsidR="0033463A" w:rsidRPr="0033463A">
        <w:rPr>
          <w:rFonts w:ascii="Verdana" w:eastAsia="Times New Roman" w:hAnsi="Verdana" w:cs="Segoe UI"/>
          <w:color w:val="262B31"/>
        </w:rPr>
        <w:t xml:space="preserve">not </w:t>
      </w:r>
      <w:r w:rsidR="0033463A" w:rsidRPr="0033463A">
        <w:rPr>
          <w:rFonts w:ascii="Verdana" w:eastAsia="Times New Roman" w:hAnsi="Verdana" w:cs="Segoe UI"/>
          <w:color w:val="262B31"/>
        </w:rPr>
        <w:t xml:space="preserve">electrically connected (the BHD is part of ISO-NE and the MPD is part of the Northern Maine ISA). </w:t>
      </w:r>
      <w:r w:rsidR="0033463A" w:rsidRPr="0033463A">
        <w:rPr>
          <w:rFonts w:ascii="Verdana" w:eastAsia="Times New Roman" w:hAnsi="Verdana" w:cs="Segoe UI"/>
          <w:color w:val="262B31"/>
        </w:rPr>
        <w:t>Bangor Hydro District and the Maine Public District customers may only participate in programs in their own service territory.</w:t>
      </w:r>
      <w:bookmarkStart w:id="0" w:name="_GoBack"/>
      <w:bookmarkEnd w:id="0"/>
      <w:r w:rsidR="00197AE7" w:rsidRPr="0033463A">
        <w:rPr>
          <w:rFonts w:ascii="Verdana" w:eastAsia="Times New Roman" w:hAnsi="Verdana"/>
          <w:color w:val="262B31"/>
        </w:rPr>
        <w:t xml:space="preserve"> </w:t>
      </w:r>
    </w:p>
    <w:p w14:paraId="05CF0B3C" w14:textId="161DAC38" w:rsidR="00FD4A4B" w:rsidRPr="00FD4A4B" w:rsidRDefault="00FD4A4B" w:rsidP="00197AE7">
      <w:pPr>
        <w:spacing w:after="0" w:line="240" w:lineRule="auto"/>
        <w:ind w:left="720"/>
        <w:rPr>
          <w:rFonts w:ascii="Verdana" w:eastAsia="Times New Roman" w:hAnsi="Verdana" w:cs="Segoe UI"/>
          <w:b/>
          <w:bCs/>
          <w:color w:val="262B31"/>
        </w:rPr>
      </w:pPr>
    </w:p>
    <w:p w14:paraId="441592FF" w14:textId="53BBC151" w:rsidR="000D184F" w:rsidRDefault="000D184F" w:rsidP="00FD4A4B">
      <w:pPr>
        <w:spacing w:after="0" w:line="240" w:lineRule="auto"/>
        <w:ind w:left="720"/>
        <w:rPr>
          <w:rFonts w:ascii="Verdana" w:eastAsia="Times New Roman" w:hAnsi="Verdana" w:cs="Segoe UI"/>
          <w:color w:val="262B31"/>
        </w:rPr>
      </w:pPr>
    </w:p>
    <w:p w14:paraId="64F43503" w14:textId="77777777" w:rsidR="00FD4A4B" w:rsidRPr="00BD39D1" w:rsidRDefault="00FD4A4B" w:rsidP="00FD4A4B">
      <w:pPr>
        <w:spacing w:after="0" w:line="240" w:lineRule="auto"/>
        <w:ind w:left="720"/>
        <w:rPr>
          <w:rFonts w:ascii="Verdana" w:eastAsia="Times New Roman" w:hAnsi="Verdana" w:cs="Segoe UI"/>
          <w:b/>
          <w:bCs/>
          <w:color w:val="262B31"/>
        </w:rPr>
      </w:pPr>
    </w:p>
    <w:p w14:paraId="0AB524F8" w14:textId="77777777" w:rsidR="000D184F" w:rsidRPr="00BD39D1" w:rsidRDefault="000D184F" w:rsidP="000D184F">
      <w:pPr>
        <w:rPr>
          <w:rFonts w:ascii="Verdana" w:hAnsi="Verdana"/>
          <w:sz w:val="28"/>
          <w:szCs w:val="28"/>
        </w:rPr>
      </w:pPr>
    </w:p>
    <w:sectPr w:rsidR="000D184F" w:rsidRPr="00BD39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77E7" w14:textId="77777777" w:rsidR="00FD4A4B" w:rsidRDefault="00FD4A4B" w:rsidP="00FD4A4B">
      <w:pPr>
        <w:spacing w:after="0" w:line="240" w:lineRule="auto"/>
      </w:pPr>
      <w:r>
        <w:separator/>
      </w:r>
    </w:p>
  </w:endnote>
  <w:endnote w:type="continuationSeparator" w:id="0">
    <w:p w14:paraId="568028DF" w14:textId="77777777" w:rsidR="00FD4A4B" w:rsidRDefault="00FD4A4B" w:rsidP="00FD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BC5E" w14:textId="11ADE775" w:rsidR="00FD4A4B" w:rsidRDefault="00FD4A4B">
    <w:pPr>
      <w:pStyle w:val="Footer"/>
    </w:pPr>
    <w:r>
      <w:fldChar w:fldCharType="begin"/>
    </w:r>
    <w:r>
      <w:instrText xml:space="preserve"> DATE \@ "M/d/yyyy" </w:instrText>
    </w:r>
    <w:r>
      <w:fldChar w:fldCharType="separate"/>
    </w:r>
    <w:r w:rsidR="0033463A">
      <w:rPr>
        <w:noProof/>
      </w:rPr>
      <w:t>6/25/2020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A31C0" w14:textId="77777777" w:rsidR="00FD4A4B" w:rsidRDefault="00FD4A4B" w:rsidP="00FD4A4B">
      <w:pPr>
        <w:spacing w:after="0" w:line="240" w:lineRule="auto"/>
      </w:pPr>
      <w:r>
        <w:separator/>
      </w:r>
    </w:p>
  </w:footnote>
  <w:footnote w:type="continuationSeparator" w:id="0">
    <w:p w14:paraId="59D566D8" w14:textId="77777777" w:rsidR="00FD4A4B" w:rsidRDefault="00FD4A4B" w:rsidP="00FD4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6008"/>
    <w:multiLevelType w:val="hybridMultilevel"/>
    <w:tmpl w:val="F338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D3BD9"/>
    <w:multiLevelType w:val="multilevel"/>
    <w:tmpl w:val="6CC8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6D"/>
    <w:rsid w:val="000D184F"/>
    <w:rsid w:val="000F606D"/>
    <w:rsid w:val="00114790"/>
    <w:rsid w:val="00182E50"/>
    <w:rsid w:val="00197AE7"/>
    <w:rsid w:val="0026314E"/>
    <w:rsid w:val="003074D0"/>
    <w:rsid w:val="0033463A"/>
    <w:rsid w:val="003A195B"/>
    <w:rsid w:val="003F1401"/>
    <w:rsid w:val="00506EDF"/>
    <w:rsid w:val="00520B01"/>
    <w:rsid w:val="005F5773"/>
    <w:rsid w:val="00612EB1"/>
    <w:rsid w:val="00722A83"/>
    <w:rsid w:val="007F0010"/>
    <w:rsid w:val="00840A0F"/>
    <w:rsid w:val="008C6E6F"/>
    <w:rsid w:val="00B8249B"/>
    <w:rsid w:val="00BD2D37"/>
    <w:rsid w:val="00BD39D1"/>
    <w:rsid w:val="00C500B7"/>
    <w:rsid w:val="00D27291"/>
    <w:rsid w:val="00EE5DC0"/>
    <w:rsid w:val="00F67598"/>
    <w:rsid w:val="00FD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45CF"/>
  <w15:docId w15:val="{36400EF5-CD98-44A5-B38B-6187C6A9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06D"/>
    <w:pPr>
      <w:spacing w:after="0" w:line="240" w:lineRule="auto"/>
    </w:pPr>
  </w:style>
  <w:style w:type="character" w:styleId="Hyperlink">
    <w:name w:val="Hyperlink"/>
    <w:basedOn w:val="DefaultParagraphFont"/>
    <w:uiPriority w:val="99"/>
    <w:unhideWhenUsed/>
    <w:rsid w:val="000D184F"/>
    <w:rPr>
      <w:color w:val="0000FF"/>
      <w:u w:val="single"/>
    </w:rPr>
  </w:style>
  <w:style w:type="character" w:customStyle="1" w:styleId="UnresolvedMention1">
    <w:name w:val="Unresolved Mention1"/>
    <w:basedOn w:val="DefaultParagraphFont"/>
    <w:uiPriority w:val="99"/>
    <w:semiHidden/>
    <w:unhideWhenUsed/>
    <w:rsid w:val="003A195B"/>
    <w:rPr>
      <w:color w:val="605E5C"/>
      <w:shd w:val="clear" w:color="auto" w:fill="E1DFDD"/>
    </w:rPr>
  </w:style>
  <w:style w:type="paragraph" w:styleId="ListParagraph">
    <w:name w:val="List Paragraph"/>
    <w:basedOn w:val="Normal"/>
    <w:uiPriority w:val="34"/>
    <w:qFormat/>
    <w:rsid w:val="003A195B"/>
    <w:pPr>
      <w:ind w:left="720"/>
      <w:contextualSpacing/>
    </w:pPr>
  </w:style>
  <w:style w:type="paragraph" w:styleId="NormalWeb">
    <w:name w:val="Normal (Web)"/>
    <w:basedOn w:val="Normal"/>
    <w:uiPriority w:val="99"/>
    <w:unhideWhenUsed/>
    <w:rsid w:val="00D2729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2A83"/>
    <w:rPr>
      <w:color w:val="800080" w:themeColor="followedHyperlink"/>
      <w:u w:val="single"/>
    </w:rPr>
  </w:style>
  <w:style w:type="paragraph" w:styleId="BalloonText">
    <w:name w:val="Balloon Text"/>
    <w:basedOn w:val="Normal"/>
    <w:link w:val="BalloonTextChar"/>
    <w:uiPriority w:val="99"/>
    <w:semiHidden/>
    <w:unhideWhenUsed/>
    <w:rsid w:val="00520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01"/>
    <w:rPr>
      <w:rFonts w:ascii="Tahoma" w:hAnsi="Tahoma" w:cs="Tahoma"/>
      <w:sz w:val="16"/>
      <w:szCs w:val="16"/>
    </w:rPr>
  </w:style>
  <w:style w:type="character" w:styleId="CommentReference">
    <w:name w:val="annotation reference"/>
    <w:basedOn w:val="DefaultParagraphFont"/>
    <w:uiPriority w:val="99"/>
    <w:semiHidden/>
    <w:unhideWhenUsed/>
    <w:rsid w:val="00520B01"/>
    <w:rPr>
      <w:sz w:val="16"/>
      <w:szCs w:val="16"/>
    </w:rPr>
  </w:style>
  <w:style w:type="paragraph" w:styleId="CommentText">
    <w:name w:val="annotation text"/>
    <w:basedOn w:val="Normal"/>
    <w:link w:val="CommentTextChar"/>
    <w:uiPriority w:val="99"/>
    <w:semiHidden/>
    <w:unhideWhenUsed/>
    <w:rsid w:val="00520B01"/>
    <w:pPr>
      <w:spacing w:line="240" w:lineRule="auto"/>
    </w:pPr>
    <w:rPr>
      <w:sz w:val="20"/>
      <w:szCs w:val="20"/>
    </w:rPr>
  </w:style>
  <w:style w:type="character" w:customStyle="1" w:styleId="CommentTextChar">
    <w:name w:val="Comment Text Char"/>
    <w:basedOn w:val="DefaultParagraphFont"/>
    <w:link w:val="CommentText"/>
    <w:uiPriority w:val="99"/>
    <w:semiHidden/>
    <w:rsid w:val="00520B01"/>
    <w:rPr>
      <w:sz w:val="20"/>
      <w:szCs w:val="20"/>
    </w:rPr>
  </w:style>
  <w:style w:type="paragraph" w:styleId="CommentSubject">
    <w:name w:val="annotation subject"/>
    <w:basedOn w:val="CommentText"/>
    <w:next w:val="CommentText"/>
    <w:link w:val="CommentSubjectChar"/>
    <w:uiPriority w:val="99"/>
    <w:semiHidden/>
    <w:unhideWhenUsed/>
    <w:rsid w:val="00520B01"/>
    <w:rPr>
      <w:b/>
      <w:bCs/>
    </w:rPr>
  </w:style>
  <w:style w:type="character" w:customStyle="1" w:styleId="CommentSubjectChar">
    <w:name w:val="Comment Subject Char"/>
    <w:basedOn w:val="CommentTextChar"/>
    <w:link w:val="CommentSubject"/>
    <w:uiPriority w:val="99"/>
    <w:semiHidden/>
    <w:rsid w:val="00520B01"/>
    <w:rPr>
      <w:b/>
      <w:bCs/>
      <w:sz w:val="20"/>
      <w:szCs w:val="20"/>
    </w:rPr>
  </w:style>
  <w:style w:type="paragraph" w:styleId="Header">
    <w:name w:val="header"/>
    <w:basedOn w:val="Normal"/>
    <w:link w:val="HeaderChar"/>
    <w:uiPriority w:val="99"/>
    <w:unhideWhenUsed/>
    <w:rsid w:val="00FD4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A4B"/>
  </w:style>
  <w:style w:type="paragraph" w:styleId="Footer">
    <w:name w:val="footer"/>
    <w:basedOn w:val="Normal"/>
    <w:link w:val="FooterChar"/>
    <w:uiPriority w:val="99"/>
    <w:unhideWhenUsed/>
    <w:rsid w:val="00FD4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3195">
      <w:bodyDiv w:val="1"/>
      <w:marLeft w:val="0"/>
      <w:marRight w:val="0"/>
      <w:marTop w:val="0"/>
      <w:marBottom w:val="0"/>
      <w:divBdr>
        <w:top w:val="none" w:sz="0" w:space="0" w:color="auto"/>
        <w:left w:val="none" w:sz="0" w:space="0" w:color="auto"/>
        <w:bottom w:val="none" w:sz="0" w:space="0" w:color="auto"/>
        <w:right w:val="none" w:sz="0" w:space="0" w:color="auto"/>
      </w:divBdr>
    </w:div>
    <w:div w:id="436172917">
      <w:bodyDiv w:val="1"/>
      <w:marLeft w:val="0"/>
      <w:marRight w:val="0"/>
      <w:marTop w:val="0"/>
      <w:marBottom w:val="0"/>
      <w:divBdr>
        <w:top w:val="none" w:sz="0" w:space="0" w:color="auto"/>
        <w:left w:val="none" w:sz="0" w:space="0" w:color="auto"/>
        <w:bottom w:val="none" w:sz="0" w:space="0" w:color="auto"/>
        <w:right w:val="none" w:sz="0" w:space="0" w:color="auto"/>
      </w:divBdr>
    </w:div>
    <w:div w:id="652831045">
      <w:bodyDiv w:val="1"/>
      <w:marLeft w:val="0"/>
      <w:marRight w:val="0"/>
      <w:marTop w:val="0"/>
      <w:marBottom w:val="0"/>
      <w:divBdr>
        <w:top w:val="none" w:sz="0" w:space="0" w:color="auto"/>
        <w:left w:val="none" w:sz="0" w:space="0" w:color="auto"/>
        <w:bottom w:val="none" w:sz="0" w:space="0" w:color="auto"/>
        <w:right w:val="none" w:sz="0" w:space="0" w:color="auto"/>
      </w:divBdr>
    </w:div>
    <w:div w:id="1446189361">
      <w:bodyDiv w:val="1"/>
      <w:marLeft w:val="0"/>
      <w:marRight w:val="0"/>
      <w:marTop w:val="0"/>
      <w:marBottom w:val="0"/>
      <w:divBdr>
        <w:top w:val="none" w:sz="0" w:space="0" w:color="auto"/>
        <w:left w:val="none" w:sz="0" w:space="0" w:color="auto"/>
        <w:bottom w:val="none" w:sz="0" w:space="0" w:color="auto"/>
        <w:right w:val="none" w:sz="0" w:space="0" w:color="auto"/>
      </w:divBdr>
    </w:div>
    <w:div w:id="1593124575">
      <w:bodyDiv w:val="1"/>
      <w:marLeft w:val="0"/>
      <w:marRight w:val="0"/>
      <w:marTop w:val="0"/>
      <w:marBottom w:val="0"/>
      <w:divBdr>
        <w:top w:val="none" w:sz="0" w:space="0" w:color="auto"/>
        <w:left w:val="none" w:sz="0" w:space="0" w:color="auto"/>
        <w:bottom w:val="none" w:sz="0" w:space="0" w:color="auto"/>
        <w:right w:val="none" w:sz="0" w:space="0" w:color="auto"/>
      </w:divBdr>
    </w:div>
    <w:div w:id="16438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maine.com/energy-solutions/connecting-renewable-resources/net-energy-bill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isupport@versantpower.com" TargetMode="External"/><Relationship Id="rId4" Type="http://schemas.openxmlformats.org/officeDocument/2006/relationships/webSettings" Target="webSettings.xml"/><Relationship Id="rId9" Type="http://schemas.openxmlformats.org/officeDocument/2006/relationships/hyperlink" Target="mailto:DGInterconnections@versant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 JOSEPH</dc:creator>
  <cp:keywords/>
  <dc:description/>
  <cp:lastModifiedBy>HENAGHEN, LISA</cp:lastModifiedBy>
  <cp:revision>7</cp:revision>
  <dcterms:created xsi:type="dcterms:W3CDTF">2020-06-25T14:58:00Z</dcterms:created>
  <dcterms:modified xsi:type="dcterms:W3CDTF">2020-06-25T21:41:00Z</dcterms:modified>
</cp:coreProperties>
</file>